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AA" w:rsidRPr="00904729" w:rsidRDefault="005D3AAA" w:rsidP="00904729">
      <w:pPr>
        <w:pStyle w:val="NormalWeb"/>
        <w:shd w:val="clear" w:color="auto" w:fill="FFFFFF"/>
        <w:spacing w:before="0" w:beforeAutospacing="0" w:after="360" w:afterAutospacing="0" w:line="360" w:lineRule="atLeast"/>
        <w:jc w:val="center"/>
        <w:rPr>
          <w:rFonts w:asciiTheme="minorHAnsi" w:hAnsiTheme="minorHAnsi"/>
          <w:b/>
          <w:color w:val="222222"/>
          <w:sz w:val="28"/>
          <w:szCs w:val="28"/>
          <w:u w:val="single"/>
        </w:rPr>
      </w:pPr>
      <w:r w:rsidRPr="00136854">
        <w:rPr>
          <w:rFonts w:asciiTheme="minorHAnsi" w:hAnsiTheme="minorHAnsi"/>
          <w:b/>
          <w:color w:val="222222"/>
          <w:sz w:val="28"/>
          <w:szCs w:val="28"/>
          <w:u w:val="single"/>
        </w:rPr>
        <w:t>PRIVREDNI POTENCIJAL OPŠTINE BAR</w:t>
      </w:r>
    </w:p>
    <w:p w:rsidR="005D3AAA" w:rsidRPr="00136854" w:rsidRDefault="005D3AAA" w:rsidP="005D3AAA">
      <w:pPr>
        <w:pStyle w:val="NormalWeb"/>
        <w:shd w:val="clear" w:color="auto" w:fill="FFFFFF"/>
        <w:spacing w:before="0" w:beforeAutospacing="0" w:after="360" w:afterAutospacing="0" w:line="360" w:lineRule="atLeast"/>
        <w:rPr>
          <w:rFonts w:asciiTheme="minorHAnsi" w:hAnsiTheme="minorHAnsi"/>
          <w:color w:val="222222"/>
          <w:sz w:val="28"/>
          <w:szCs w:val="28"/>
        </w:rPr>
      </w:pPr>
      <w:r w:rsidRPr="00136854">
        <w:rPr>
          <w:rFonts w:asciiTheme="minorHAnsi" w:hAnsiTheme="minorHAnsi"/>
          <w:color w:val="222222"/>
          <w:sz w:val="28"/>
          <w:szCs w:val="28"/>
        </w:rPr>
        <w:t>Priroda Crne Gore, svojom složenošću, bogatstvom oblika, pojava i fenomena, atraktivnošću i očuvanošću, ima poseban naučni, kulturni, obrazovni rekreativni i turistički značaj i po tome čini rijetkost u Evropi i svijetu. Tu je na prvom mjestu Crnogorsko primorje. Preko 73 km pjeskovitih i šljunkovitih plaža, uz povoljnost da se i svih 316 km duge obale prilagodi potrebama savremenog turizma i najpogodnije valorizacje, pruža izuzetnu mogućnost za razvoj turizma i srodnih privrednih grana. Turističko-geografski se u primorju izdvajaju četiri cjeline: Boka kotorska, budvansko primorje, barsko primorje i ulcinjsko primorje.</w:t>
      </w:r>
    </w:p>
    <w:p w:rsidR="005D3AAA" w:rsidRPr="00136854" w:rsidRDefault="005D3AAA" w:rsidP="005D3AAA">
      <w:pPr>
        <w:pStyle w:val="NormalWeb"/>
        <w:shd w:val="clear" w:color="auto" w:fill="FFFFFF"/>
        <w:spacing w:before="0" w:beforeAutospacing="0" w:after="360" w:afterAutospacing="0" w:line="360" w:lineRule="atLeast"/>
        <w:rPr>
          <w:rFonts w:asciiTheme="minorHAnsi" w:hAnsiTheme="minorHAnsi"/>
          <w:color w:val="222222"/>
          <w:sz w:val="28"/>
          <w:szCs w:val="28"/>
        </w:rPr>
      </w:pPr>
      <w:r w:rsidRPr="00136854">
        <w:rPr>
          <w:rFonts w:asciiTheme="minorHAnsi" w:hAnsiTheme="minorHAnsi"/>
          <w:color w:val="222222"/>
          <w:sz w:val="28"/>
          <w:szCs w:val="28"/>
        </w:rPr>
        <w:t>Barsko primorje svojom razuđenošću, posebno znatnim priobalnim ravnicama i pjeskovitim plažama, pruža izvanredne mogućnosti za razvoj mnogih grana privrede, naročito turizma. Barskoj opštini pripada 115 km obale, od koje znatan dio čine divne pjeskovite plaže, kao što su: Čanj, Spič, Sozina, Sutomore, Crvena plaža, Žutokrilica, Gradska plaža, Veliki pijesak i Val maslina. Značajni spomenici, prije svega Stari Bar, uz moderne hotele i saobraćajnu povezanost, daje Baru veliku prednost za razvoj turizma.</w:t>
      </w:r>
    </w:p>
    <w:p w:rsidR="00990E46" w:rsidRPr="00136854" w:rsidRDefault="00990E46" w:rsidP="005D3AAA">
      <w:pPr>
        <w:pStyle w:val="NormalWeb"/>
        <w:shd w:val="clear" w:color="auto" w:fill="FFFFFF"/>
        <w:spacing w:before="0" w:beforeAutospacing="0" w:after="360" w:afterAutospacing="0" w:line="360" w:lineRule="atLeast"/>
        <w:rPr>
          <w:rFonts w:asciiTheme="minorHAnsi" w:hAnsiTheme="minorHAnsi"/>
          <w:b/>
          <w:color w:val="222222"/>
          <w:sz w:val="28"/>
          <w:szCs w:val="28"/>
        </w:rPr>
      </w:pPr>
      <w:r w:rsidRPr="00136854">
        <w:rPr>
          <w:rFonts w:asciiTheme="minorHAnsi" w:hAnsiTheme="minorHAnsi"/>
          <w:b/>
          <w:color w:val="222222"/>
          <w:sz w:val="28"/>
          <w:szCs w:val="28"/>
        </w:rPr>
        <w:t>LUKA BAR</w:t>
      </w:r>
    </w:p>
    <w:p w:rsidR="000A31B2" w:rsidRPr="00136854" w:rsidRDefault="000A31B2" w:rsidP="000A31B2">
      <w:pPr>
        <w:shd w:val="clear" w:color="auto" w:fill="FFFFFF"/>
        <w:spacing w:before="225" w:after="45" w:line="330" w:lineRule="atLeast"/>
        <w:outlineLvl w:val="5"/>
        <w:rPr>
          <w:rFonts w:eastAsia="Times New Roman" w:cs="Times New Roman"/>
          <w:bCs/>
          <w:sz w:val="28"/>
          <w:szCs w:val="28"/>
          <w:lang w:eastAsia="sr-Latn-RS"/>
        </w:rPr>
      </w:pPr>
      <w:r w:rsidRPr="00136854">
        <w:rPr>
          <w:rFonts w:eastAsia="Times New Roman" w:cs="Times New Roman"/>
          <w:bCs/>
          <w:sz w:val="28"/>
          <w:szCs w:val="28"/>
          <w:lang w:eastAsia="sr-Latn-RS"/>
        </w:rPr>
        <w:t xml:space="preserve">Marta 1905. </w:t>
      </w:r>
      <w:r w:rsidRPr="00136854">
        <w:rPr>
          <w:rFonts w:eastAsia="Times New Roman" w:cs="Helvetica"/>
          <w:color w:val="333333"/>
          <w:sz w:val="28"/>
          <w:szCs w:val="28"/>
          <w:shd w:val="clear" w:color="auto" w:fill="FFFFFF"/>
          <w:lang w:eastAsia="sr-Latn-RS"/>
        </w:rPr>
        <w:t>sa jahte ’’Rumija’’ u more postavljen kamen temeljac barske luke.</w:t>
      </w:r>
      <w:r w:rsidRPr="00136854">
        <w:rPr>
          <w:rFonts w:cs="Helvetica"/>
          <w:color w:val="333333"/>
          <w:sz w:val="28"/>
          <w:szCs w:val="28"/>
          <w:shd w:val="clear" w:color="auto" w:fill="FFFFFF"/>
        </w:rPr>
        <w:t xml:space="preserve"> Po završetku Drugog svjetskog rata počinje obnova Luke. Definitivnim određivanjem trase pruge od </w:t>
      </w:r>
      <w:r w:rsidRPr="00136854">
        <w:rPr>
          <w:rStyle w:val="Strong"/>
          <w:rFonts w:cs="Helvetica"/>
          <w:b w:val="0"/>
          <w:color w:val="333333"/>
          <w:sz w:val="28"/>
          <w:szCs w:val="28"/>
          <w:shd w:val="clear" w:color="auto" w:fill="FFFFFF"/>
        </w:rPr>
        <w:t>Beograda do Bara 1950.godine</w:t>
      </w:r>
      <w:r w:rsidRPr="00136854">
        <w:rPr>
          <w:rFonts w:cs="Helvetica"/>
          <w:color w:val="333333"/>
          <w:sz w:val="28"/>
          <w:szCs w:val="28"/>
          <w:shd w:val="clear" w:color="auto" w:fill="FFFFFF"/>
        </w:rPr>
        <w:t> određen je i budući razvoj Bara i njegove luke.</w:t>
      </w:r>
      <w:r w:rsidRPr="00136854">
        <w:rPr>
          <w:color w:val="1C3665"/>
          <w:sz w:val="28"/>
          <w:szCs w:val="28"/>
        </w:rPr>
        <w:t xml:space="preserve"> 15. aprila 1979.</w:t>
      </w:r>
    </w:p>
    <w:p w:rsidR="00904729" w:rsidRDefault="000A31B2" w:rsidP="00990E46">
      <w:pPr>
        <w:rPr>
          <w:rFonts w:cs="Arial"/>
          <w:color w:val="222222"/>
          <w:sz w:val="28"/>
          <w:szCs w:val="28"/>
          <w:shd w:val="clear" w:color="auto" w:fill="FFFFFF"/>
        </w:rPr>
      </w:pPr>
      <w:r w:rsidRPr="00136854">
        <w:rPr>
          <w:rFonts w:eastAsia="Times New Roman" w:cs="Helvetica"/>
          <w:color w:val="333333"/>
          <w:sz w:val="28"/>
          <w:szCs w:val="28"/>
          <w:shd w:val="clear" w:color="auto" w:fill="FFFFFF"/>
          <w:lang w:eastAsia="sr-Latn-RS"/>
        </w:rPr>
        <w:t>zemljotres uništava veliki dio kapaciteta Luke, posebno onih izgrađenih na stari, klasičan način u prvoj fazi.</w:t>
      </w:r>
      <w:r w:rsidRPr="00136854">
        <w:rPr>
          <w:rFonts w:cs="Arial"/>
          <w:color w:val="222222"/>
          <w:sz w:val="28"/>
          <w:szCs w:val="28"/>
          <w:shd w:val="clear" w:color="auto" w:fill="FFFFFF"/>
        </w:rPr>
        <w:t xml:space="preserve"> Zbog potrebe širenja "Luke Bar", Pristan, odnosno, Novi Bar, potpuno je iseljen 1976. godine, a ubrzo i srušen. </w:t>
      </w:r>
      <w:r w:rsidR="00913E22">
        <w:rPr>
          <w:rFonts w:cs="Arial"/>
          <w:color w:val="222222"/>
          <w:sz w:val="28"/>
          <w:szCs w:val="28"/>
          <w:shd w:val="clear" w:color="auto" w:fill="FFFFFF"/>
        </w:rPr>
        <w:t xml:space="preserve">                          </w:t>
      </w:r>
      <w:r w:rsidRPr="00136854">
        <w:rPr>
          <w:rFonts w:cs="Arial"/>
          <w:color w:val="222222"/>
          <w:sz w:val="28"/>
          <w:szCs w:val="28"/>
          <w:shd w:val="clear" w:color="auto" w:fill="FFFFFF"/>
        </w:rPr>
        <w:t>Mjesto gdje je nekada bio grad, sravnjeno je sa zemljom.</w:t>
      </w:r>
    </w:p>
    <w:p w:rsidR="00990E46" w:rsidRPr="00136854" w:rsidRDefault="00136854" w:rsidP="00990E46">
      <w:pPr>
        <w:rPr>
          <w:rFonts w:cs="Arial"/>
          <w:color w:val="222222"/>
          <w:sz w:val="28"/>
          <w:szCs w:val="28"/>
          <w:shd w:val="clear" w:color="auto" w:fill="FFFFFF"/>
        </w:rPr>
      </w:pPr>
      <w:r>
        <w:rPr>
          <w:rFonts w:cs="Arial"/>
          <w:noProof/>
          <w:color w:val="222222"/>
          <w:sz w:val="28"/>
          <w:szCs w:val="28"/>
          <w:shd w:val="clear" w:color="auto" w:fill="FFFFFF"/>
          <w:lang w:val="en-US"/>
        </w:rPr>
        <w:lastRenderedPageBreak/>
        <w:drawing>
          <wp:inline distT="0" distB="0" distL="0" distR="0">
            <wp:extent cx="2733675" cy="2581275"/>
            <wp:effectExtent l="0" t="0" r="9525" b="9525"/>
            <wp:docPr id="2" name="Picture 2" descr="C:\Users\Milan\Desktop\ne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Desktop\nek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581275"/>
                    </a:xfrm>
                    <a:prstGeom prst="rect">
                      <a:avLst/>
                    </a:prstGeom>
                    <a:noFill/>
                    <a:ln>
                      <a:noFill/>
                    </a:ln>
                  </pic:spPr>
                </pic:pic>
              </a:graphicData>
            </a:graphic>
          </wp:inline>
        </w:drawing>
      </w:r>
      <w:r>
        <w:rPr>
          <w:rFonts w:cs="Arial"/>
          <w:noProof/>
          <w:color w:val="222222"/>
          <w:sz w:val="28"/>
          <w:szCs w:val="28"/>
          <w:shd w:val="clear" w:color="auto" w:fill="FFFFFF"/>
          <w:lang w:val="en-US"/>
        </w:rPr>
        <w:drawing>
          <wp:inline distT="0" distB="0" distL="0" distR="0">
            <wp:extent cx="2552700" cy="2590800"/>
            <wp:effectExtent l="0" t="0" r="0" b="0"/>
            <wp:docPr id="3" name="Picture 3" descr="C:\Users\Milan\Desktop\luka-bar-66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an\Desktop\luka-bar-660x3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590800"/>
                    </a:xfrm>
                    <a:prstGeom prst="rect">
                      <a:avLst/>
                    </a:prstGeom>
                    <a:noFill/>
                    <a:ln>
                      <a:noFill/>
                    </a:ln>
                  </pic:spPr>
                </pic:pic>
              </a:graphicData>
            </a:graphic>
          </wp:inline>
        </w:drawing>
      </w:r>
    </w:p>
    <w:p w:rsidR="00990E46" w:rsidRPr="00136854" w:rsidRDefault="00990E46" w:rsidP="00990E46">
      <w:pPr>
        <w:rPr>
          <w:rFonts w:cs="Arial"/>
          <w:color w:val="222222"/>
          <w:sz w:val="28"/>
          <w:szCs w:val="28"/>
          <w:shd w:val="clear" w:color="auto" w:fill="FFFFFF"/>
        </w:rPr>
      </w:pPr>
      <w:r w:rsidRPr="00136854">
        <w:rPr>
          <w:b/>
          <w:sz w:val="28"/>
          <w:szCs w:val="28"/>
        </w:rPr>
        <w:t>BARSKA PLOVIDBA</w:t>
      </w:r>
      <w:r w:rsidRPr="00136854">
        <w:rPr>
          <w:rStyle w:val="Strong"/>
          <w:b w:val="0"/>
          <w:bCs w:val="0"/>
          <w:caps/>
          <w:color w:val="FFFFFF"/>
          <w:sz w:val="28"/>
          <w:szCs w:val="28"/>
        </w:rPr>
        <w:t>O BARSKOJ PLOVIDBI AD </w:t>
      </w:r>
    </w:p>
    <w:p w:rsidR="00990E46" w:rsidRPr="00136854" w:rsidRDefault="00990E46" w:rsidP="00990E46">
      <w:pPr>
        <w:pStyle w:val="NormalWeb"/>
        <w:shd w:val="clear" w:color="auto" w:fill="FFFFFF"/>
        <w:spacing w:before="0" w:beforeAutospacing="0" w:after="0" w:afterAutospacing="0" w:line="360" w:lineRule="atLeast"/>
        <w:rPr>
          <w:rFonts w:asciiTheme="minorHAnsi" w:hAnsiTheme="minorHAnsi"/>
          <w:color w:val="231F20"/>
          <w:sz w:val="28"/>
          <w:szCs w:val="28"/>
        </w:rPr>
      </w:pPr>
      <w:r w:rsidRPr="00136854">
        <w:rPr>
          <w:rFonts w:asciiTheme="minorHAnsi" w:hAnsiTheme="minorHAnsi"/>
          <w:color w:val="231F20"/>
          <w:sz w:val="28"/>
          <w:szCs w:val="28"/>
        </w:rPr>
        <w:t>Kompanija je osnovana 20. oktobra 2000. godine i poslovala je pod nazivom AD „Putnički terminal“ Bar, koji je 2002. godine, odlukom Skupštine akcionara, promijenjen u Barska plovidba AD Bar. </w:t>
      </w:r>
    </w:p>
    <w:p w:rsidR="00990E46" w:rsidRDefault="00990E46" w:rsidP="00990E46">
      <w:pPr>
        <w:pStyle w:val="NormalWeb"/>
        <w:shd w:val="clear" w:color="auto" w:fill="FFFFFF"/>
        <w:spacing w:before="0" w:beforeAutospacing="0" w:after="0" w:afterAutospacing="0" w:line="360" w:lineRule="atLeast"/>
        <w:rPr>
          <w:rFonts w:asciiTheme="minorHAnsi" w:hAnsiTheme="minorHAnsi"/>
          <w:color w:val="231F20"/>
          <w:sz w:val="28"/>
          <w:szCs w:val="28"/>
        </w:rPr>
      </w:pPr>
      <w:r w:rsidRPr="00136854">
        <w:rPr>
          <w:rFonts w:asciiTheme="minorHAnsi" w:hAnsiTheme="minorHAnsi"/>
          <w:color w:val="231F20"/>
          <w:sz w:val="28"/>
          <w:szCs w:val="28"/>
        </w:rPr>
        <w:t>Barska plovidba je od svog osnivanja do decembra 2016. godine svoju osnovnu djelatnost ostvarivala kroz prevoz putnika i vozila ferry brodovima „Sveti Stefan“ i „Sveti Stefan II“ na relacijama između Crne Gore i Italije.</w:t>
      </w:r>
      <w:r w:rsidR="009479C9">
        <w:rPr>
          <w:rFonts w:asciiTheme="minorHAnsi" w:hAnsiTheme="minorHAnsi"/>
          <w:noProof/>
          <w:color w:val="231F20"/>
          <w:sz w:val="28"/>
          <w:szCs w:val="28"/>
          <w:lang w:val="en-US" w:eastAsia="en-US"/>
        </w:rPr>
        <w:drawing>
          <wp:inline distT="0" distB="0" distL="0" distR="0">
            <wp:extent cx="2466975" cy="1847850"/>
            <wp:effectExtent l="0" t="0" r="9525" b="0"/>
            <wp:docPr id="4" name="Picture 4" descr="C:\Users\Mila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an\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009479C9">
        <w:rPr>
          <w:rFonts w:asciiTheme="minorHAnsi" w:hAnsiTheme="minorHAnsi"/>
          <w:noProof/>
          <w:color w:val="231F20"/>
          <w:sz w:val="28"/>
          <w:szCs w:val="28"/>
          <w:lang w:val="en-US" w:eastAsia="en-US"/>
        </w:rPr>
        <w:drawing>
          <wp:inline distT="0" distB="0" distL="0" distR="0">
            <wp:extent cx="2571750" cy="1838325"/>
            <wp:effectExtent l="0" t="0" r="0" b="9525"/>
            <wp:docPr id="5" name="Picture 5" descr="C:\Users\Mil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an\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838325"/>
                    </a:xfrm>
                    <a:prstGeom prst="rect">
                      <a:avLst/>
                    </a:prstGeom>
                    <a:noFill/>
                    <a:ln>
                      <a:noFill/>
                    </a:ln>
                  </pic:spPr>
                </pic:pic>
              </a:graphicData>
            </a:graphic>
          </wp:inline>
        </w:drawing>
      </w:r>
    </w:p>
    <w:p w:rsidR="009479C9" w:rsidRPr="00136854" w:rsidRDefault="009479C9" w:rsidP="00990E46">
      <w:pPr>
        <w:pStyle w:val="NormalWeb"/>
        <w:shd w:val="clear" w:color="auto" w:fill="FFFFFF"/>
        <w:spacing w:before="0" w:beforeAutospacing="0" w:after="0" w:afterAutospacing="0" w:line="360" w:lineRule="atLeast"/>
        <w:rPr>
          <w:rFonts w:asciiTheme="minorHAnsi" w:hAnsiTheme="minorHAnsi"/>
          <w:color w:val="231F20"/>
          <w:sz w:val="28"/>
          <w:szCs w:val="28"/>
        </w:rPr>
      </w:pPr>
    </w:p>
    <w:p w:rsidR="00990E46" w:rsidRPr="00136854" w:rsidRDefault="00990E46" w:rsidP="00990E46">
      <w:pPr>
        <w:pStyle w:val="NormalWeb"/>
        <w:shd w:val="clear" w:color="auto" w:fill="FFFFFF"/>
        <w:spacing w:before="0" w:beforeAutospacing="0" w:after="0" w:afterAutospacing="0" w:line="360" w:lineRule="atLeast"/>
        <w:rPr>
          <w:rFonts w:asciiTheme="minorHAnsi" w:hAnsiTheme="minorHAnsi" w:cs="Arial"/>
          <w:b/>
          <w:bCs/>
          <w:sz w:val="28"/>
          <w:szCs w:val="28"/>
          <w:shd w:val="clear" w:color="auto" w:fill="FFFFFF"/>
        </w:rPr>
      </w:pPr>
      <w:r w:rsidRPr="00136854">
        <w:rPr>
          <w:rFonts w:asciiTheme="minorHAnsi" w:hAnsiTheme="minorHAnsi" w:cs="Arial"/>
          <w:b/>
          <w:bCs/>
          <w:sz w:val="28"/>
          <w:szCs w:val="28"/>
          <w:shd w:val="clear" w:color="auto" w:fill="FFFFFF"/>
        </w:rPr>
        <w:t>PRUGA BEOGRAD—BAR</w:t>
      </w:r>
    </w:p>
    <w:p w:rsidR="00990E46" w:rsidRPr="00136854" w:rsidRDefault="00913E22" w:rsidP="00990E46">
      <w:pPr>
        <w:pStyle w:val="NormalWeb"/>
        <w:shd w:val="clear" w:color="auto" w:fill="FFFFFF"/>
        <w:spacing w:before="0" w:beforeAutospacing="0" w:after="0" w:afterAutospacing="0" w:line="360" w:lineRule="atLeast"/>
        <w:rPr>
          <w:rFonts w:asciiTheme="minorHAnsi" w:hAnsiTheme="minorHAnsi" w:cs="Arial"/>
          <w:sz w:val="28"/>
          <w:szCs w:val="28"/>
          <w:shd w:val="clear" w:color="auto" w:fill="FFFFFF"/>
        </w:rPr>
      </w:pPr>
      <w:r>
        <w:rPr>
          <w:rFonts w:asciiTheme="minorHAnsi" w:hAnsiTheme="minorHAnsi" w:cs="Arial"/>
          <w:sz w:val="28"/>
          <w:szCs w:val="28"/>
          <w:shd w:val="clear" w:color="auto" w:fill="FFFFFF"/>
        </w:rPr>
        <w:t> J</w:t>
      </w:r>
      <w:r w:rsidR="00990E46" w:rsidRPr="00136854">
        <w:rPr>
          <w:rFonts w:asciiTheme="minorHAnsi" w:hAnsiTheme="minorHAnsi" w:cs="Arial"/>
          <w:sz w:val="28"/>
          <w:szCs w:val="28"/>
          <w:shd w:val="clear" w:color="auto" w:fill="FFFFFF"/>
        </w:rPr>
        <w:t>e međudržavna železnička linija izgrađena u vreme </w:t>
      </w:r>
      <w:hyperlink r:id="rId11" w:tooltip="Socijalistička Federativna Republika Jugoslavija" w:history="1">
        <w:r w:rsidR="00990E46" w:rsidRPr="00913E22">
          <w:rPr>
            <w:rStyle w:val="Hyperlink"/>
            <w:rFonts w:asciiTheme="minorHAnsi" w:hAnsiTheme="minorHAnsi" w:cs="Arial"/>
            <w:color w:val="auto"/>
            <w:sz w:val="28"/>
            <w:szCs w:val="28"/>
            <w:u w:val="none"/>
            <w:shd w:val="clear" w:color="auto" w:fill="FFFFFF"/>
          </w:rPr>
          <w:t>SFR Jugoslavije</w:t>
        </w:r>
      </w:hyperlink>
      <w:r w:rsidR="00990E46" w:rsidRPr="00136854">
        <w:rPr>
          <w:rFonts w:asciiTheme="minorHAnsi" w:hAnsiTheme="minorHAnsi" w:cs="Arial"/>
          <w:sz w:val="28"/>
          <w:szCs w:val="28"/>
          <w:shd w:val="clear" w:color="auto" w:fill="FFFFFF"/>
        </w:rPr>
        <w:t>, dužine 476 km. Povezala je glavni grad države sa morskom lukom. Izgradnja pruge je trajala 25 godina, u periodu od </w:t>
      </w:r>
      <w:hyperlink r:id="rId12" w:tooltip="1951" w:history="1">
        <w:r w:rsidR="00990E46" w:rsidRPr="00913E22">
          <w:rPr>
            <w:rStyle w:val="Hyperlink"/>
            <w:rFonts w:asciiTheme="minorHAnsi" w:hAnsiTheme="minorHAnsi" w:cs="Arial"/>
            <w:color w:val="auto"/>
            <w:sz w:val="28"/>
            <w:szCs w:val="28"/>
            <w:u w:val="none"/>
            <w:shd w:val="clear" w:color="auto" w:fill="FFFFFF"/>
          </w:rPr>
          <w:t>1951</w:t>
        </w:r>
      </w:hyperlink>
      <w:r w:rsidR="00990E46" w:rsidRPr="00136854">
        <w:rPr>
          <w:rFonts w:asciiTheme="minorHAnsi" w:hAnsiTheme="minorHAnsi" w:cs="Arial"/>
          <w:sz w:val="28"/>
          <w:szCs w:val="28"/>
          <w:shd w:val="clear" w:color="auto" w:fill="FFFFFF"/>
        </w:rPr>
        <w:t>. do </w:t>
      </w:r>
      <w:hyperlink r:id="rId13" w:tooltip="1976" w:history="1">
        <w:r w:rsidR="00990E46" w:rsidRPr="00913E22">
          <w:rPr>
            <w:rStyle w:val="Hyperlink"/>
            <w:rFonts w:asciiTheme="minorHAnsi" w:hAnsiTheme="minorHAnsi" w:cs="Arial"/>
            <w:color w:val="auto"/>
            <w:sz w:val="28"/>
            <w:szCs w:val="28"/>
            <w:u w:val="none"/>
            <w:shd w:val="clear" w:color="auto" w:fill="FFFFFF"/>
          </w:rPr>
          <w:t>1976</w:t>
        </w:r>
      </w:hyperlink>
      <w:r w:rsidR="00990E46" w:rsidRPr="00913E22">
        <w:rPr>
          <w:rFonts w:asciiTheme="minorHAnsi" w:hAnsiTheme="minorHAnsi" w:cs="Arial"/>
          <w:sz w:val="28"/>
          <w:szCs w:val="28"/>
          <w:shd w:val="clear" w:color="auto" w:fill="FFFFFF"/>
        </w:rPr>
        <w:t>.</w:t>
      </w:r>
      <w:r w:rsidR="00990E46" w:rsidRPr="00136854">
        <w:rPr>
          <w:rFonts w:asciiTheme="minorHAnsi" w:hAnsiTheme="minorHAnsi" w:cs="Arial"/>
          <w:sz w:val="28"/>
          <w:szCs w:val="28"/>
          <w:shd w:val="clear" w:color="auto" w:fill="FFFFFF"/>
        </w:rPr>
        <w:t xml:space="preserve"> godine.</w:t>
      </w:r>
    </w:p>
    <w:p w:rsidR="00990E46" w:rsidRPr="00136854" w:rsidRDefault="00990E46" w:rsidP="00990E46">
      <w:pPr>
        <w:pStyle w:val="NormalWeb"/>
        <w:shd w:val="clear" w:color="auto" w:fill="FFFFFF"/>
        <w:spacing w:before="0" w:beforeAutospacing="0" w:after="0" w:afterAutospacing="0" w:line="360" w:lineRule="atLeast"/>
        <w:rPr>
          <w:rFonts w:asciiTheme="minorHAnsi" w:hAnsiTheme="minorHAnsi" w:cs="Arial"/>
          <w:sz w:val="28"/>
          <w:szCs w:val="28"/>
          <w:shd w:val="clear" w:color="auto" w:fill="FFFFFF"/>
        </w:rPr>
      </w:pPr>
      <w:r w:rsidRPr="00136854">
        <w:rPr>
          <w:rFonts w:asciiTheme="minorHAnsi" w:hAnsiTheme="minorHAnsi" w:cs="Arial"/>
          <w:sz w:val="28"/>
          <w:szCs w:val="28"/>
          <w:shd w:val="clear" w:color="auto" w:fill="FFFFFF"/>
        </w:rPr>
        <w:t>Privredni savet Vlade FNR Jugoslavije, </w:t>
      </w:r>
      <w:hyperlink r:id="rId14" w:tooltip="20. jul" w:history="1">
        <w:r w:rsidRPr="00913E22">
          <w:rPr>
            <w:rStyle w:val="Hyperlink"/>
            <w:rFonts w:asciiTheme="minorHAnsi" w:hAnsiTheme="minorHAnsi" w:cs="Arial"/>
            <w:color w:val="auto"/>
            <w:sz w:val="28"/>
            <w:szCs w:val="28"/>
            <w:u w:val="none"/>
            <w:shd w:val="clear" w:color="auto" w:fill="FFFFFF"/>
          </w:rPr>
          <w:t>20. jula</w:t>
        </w:r>
      </w:hyperlink>
      <w:r w:rsidRPr="00913E22">
        <w:rPr>
          <w:rFonts w:asciiTheme="minorHAnsi" w:hAnsiTheme="minorHAnsi" w:cs="Arial"/>
          <w:sz w:val="28"/>
          <w:szCs w:val="28"/>
          <w:shd w:val="clear" w:color="auto" w:fill="FFFFFF"/>
        </w:rPr>
        <w:t> </w:t>
      </w:r>
      <w:hyperlink r:id="rId15" w:tooltip="1951" w:history="1">
        <w:r w:rsidRPr="00913E22">
          <w:rPr>
            <w:rStyle w:val="Hyperlink"/>
            <w:rFonts w:asciiTheme="minorHAnsi" w:hAnsiTheme="minorHAnsi" w:cs="Arial"/>
            <w:color w:val="auto"/>
            <w:sz w:val="28"/>
            <w:szCs w:val="28"/>
            <w:u w:val="none"/>
            <w:shd w:val="clear" w:color="auto" w:fill="FFFFFF"/>
          </w:rPr>
          <w:t>1951</w:t>
        </w:r>
      </w:hyperlink>
      <w:r w:rsidRPr="00136854">
        <w:rPr>
          <w:rFonts w:asciiTheme="minorHAnsi" w:hAnsiTheme="minorHAnsi" w:cs="Arial"/>
          <w:sz w:val="28"/>
          <w:szCs w:val="28"/>
          <w:shd w:val="clear" w:color="auto" w:fill="FFFFFF"/>
        </w:rPr>
        <w:t>. godine, odobrio je sadašnji pravac pruge Beograd — Valjevo — Užice — Titograd (danas Podgorica) — Bar, pa su naredne godine, </w:t>
      </w:r>
      <w:hyperlink r:id="rId16" w:tooltip="1952" w:history="1">
        <w:r w:rsidRPr="00913E22">
          <w:rPr>
            <w:rStyle w:val="Hyperlink"/>
            <w:rFonts w:asciiTheme="minorHAnsi" w:hAnsiTheme="minorHAnsi" w:cs="Arial"/>
            <w:color w:val="auto"/>
            <w:sz w:val="28"/>
            <w:szCs w:val="28"/>
            <w:u w:val="none"/>
            <w:shd w:val="clear" w:color="auto" w:fill="FFFFFF"/>
          </w:rPr>
          <w:t>1952</w:t>
        </w:r>
      </w:hyperlink>
      <w:r w:rsidRPr="00913E22">
        <w:rPr>
          <w:rFonts w:asciiTheme="minorHAnsi" w:hAnsiTheme="minorHAnsi" w:cs="Arial"/>
          <w:sz w:val="28"/>
          <w:szCs w:val="28"/>
          <w:shd w:val="clear" w:color="auto" w:fill="FFFFFF"/>
        </w:rPr>
        <w:t>.</w:t>
      </w:r>
      <w:r w:rsidRPr="00136854">
        <w:rPr>
          <w:rFonts w:asciiTheme="minorHAnsi" w:hAnsiTheme="minorHAnsi" w:cs="Arial"/>
          <w:sz w:val="28"/>
          <w:szCs w:val="28"/>
          <w:shd w:val="clear" w:color="auto" w:fill="FFFFFF"/>
        </w:rPr>
        <w:t xml:space="preserve">, počeli radovi na deonicama, Resnik — Valjevo i Titograd, </w:t>
      </w:r>
      <w:r w:rsidRPr="00913E22">
        <w:rPr>
          <w:rFonts w:asciiTheme="minorHAnsi" w:hAnsiTheme="minorHAnsi" w:cs="Arial"/>
          <w:sz w:val="28"/>
          <w:szCs w:val="28"/>
          <w:shd w:val="clear" w:color="auto" w:fill="FFFFFF"/>
        </w:rPr>
        <w:t>a </w:t>
      </w:r>
      <w:hyperlink r:id="rId17" w:tooltip="1955" w:history="1">
        <w:r w:rsidRPr="00913E22">
          <w:rPr>
            <w:rStyle w:val="Hyperlink"/>
            <w:rFonts w:asciiTheme="minorHAnsi" w:hAnsiTheme="minorHAnsi" w:cs="Arial"/>
            <w:color w:val="auto"/>
            <w:sz w:val="28"/>
            <w:szCs w:val="28"/>
            <w:u w:val="none"/>
            <w:shd w:val="clear" w:color="auto" w:fill="FFFFFF"/>
          </w:rPr>
          <w:t>1955</w:t>
        </w:r>
      </w:hyperlink>
      <w:r w:rsidRPr="00136854">
        <w:rPr>
          <w:rFonts w:asciiTheme="minorHAnsi" w:hAnsiTheme="minorHAnsi" w:cs="Arial"/>
          <w:sz w:val="28"/>
          <w:szCs w:val="28"/>
          <w:shd w:val="clear" w:color="auto" w:fill="FFFFFF"/>
        </w:rPr>
        <w:t>. godine i na deonici Priboj — Prijepolje. Međutim, radovi na pruzi su veoma sporo odmicali sve do „Užičkog savetovanja“, </w:t>
      </w:r>
      <w:hyperlink r:id="rId18" w:tooltip="1965" w:history="1">
        <w:r w:rsidRPr="00913E22">
          <w:rPr>
            <w:rStyle w:val="Hyperlink"/>
            <w:rFonts w:asciiTheme="minorHAnsi" w:hAnsiTheme="minorHAnsi" w:cs="Arial"/>
            <w:color w:val="auto"/>
            <w:sz w:val="28"/>
            <w:szCs w:val="28"/>
            <w:u w:val="none"/>
            <w:shd w:val="clear" w:color="auto" w:fill="FFFFFF"/>
          </w:rPr>
          <w:t>1965</w:t>
        </w:r>
      </w:hyperlink>
      <w:r w:rsidRPr="00136854">
        <w:rPr>
          <w:rFonts w:asciiTheme="minorHAnsi" w:hAnsiTheme="minorHAnsi" w:cs="Arial"/>
          <w:sz w:val="28"/>
          <w:szCs w:val="28"/>
          <w:shd w:val="clear" w:color="auto" w:fill="FFFFFF"/>
        </w:rPr>
        <w:t xml:space="preserve">. godine, koje je donekle ublažilo trzavice o načinu finansiranja između republičkih </w:t>
      </w:r>
      <w:r w:rsidRPr="00136854">
        <w:rPr>
          <w:rFonts w:asciiTheme="minorHAnsi" w:hAnsiTheme="minorHAnsi" w:cs="Arial"/>
          <w:sz w:val="28"/>
          <w:szCs w:val="28"/>
          <w:shd w:val="clear" w:color="auto" w:fill="FFFFFF"/>
        </w:rPr>
        <w:lastRenderedPageBreak/>
        <w:t xml:space="preserve">rukovodstva. Zakon o izgradnji ove pruge u SFRJ je </w:t>
      </w:r>
      <w:r w:rsidRPr="00913E22">
        <w:rPr>
          <w:rFonts w:asciiTheme="minorHAnsi" w:hAnsiTheme="minorHAnsi" w:cs="Arial"/>
          <w:sz w:val="28"/>
          <w:szCs w:val="28"/>
          <w:shd w:val="clear" w:color="auto" w:fill="FFFFFF"/>
        </w:rPr>
        <w:t>donet </w:t>
      </w:r>
      <w:hyperlink r:id="rId19" w:tooltip="1966" w:history="1">
        <w:r w:rsidRPr="00913E22">
          <w:rPr>
            <w:rStyle w:val="Hyperlink"/>
            <w:rFonts w:asciiTheme="minorHAnsi" w:hAnsiTheme="minorHAnsi" w:cs="Arial"/>
            <w:color w:val="auto"/>
            <w:sz w:val="28"/>
            <w:szCs w:val="28"/>
            <w:u w:val="none"/>
            <w:shd w:val="clear" w:color="auto" w:fill="FFFFFF"/>
          </w:rPr>
          <w:t>1966</w:t>
        </w:r>
      </w:hyperlink>
      <w:r w:rsidRPr="00913E22">
        <w:rPr>
          <w:rFonts w:asciiTheme="minorHAnsi" w:hAnsiTheme="minorHAnsi" w:cs="Arial"/>
          <w:sz w:val="28"/>
          <w:szCs w:val="28"/>
          <w:shd w:val="clear" w:color="auto" w:fill="FFFFFF"/>
        </w:rPr>
        <w:t>.</w:t>
      </w:r>
      <w:r w:rsidRPr="00136854">
        <w:rPr>
          <w:rFonts w:asciiTheme="minorHAnsi" w:hAnsiTheme="minorHAnsi" w:cs="Arial"/>
          <w:sz w:val="28"/>
          <w:szCs w:val="28"/>
          <w:shd w:val="clear" w:color="auto" w:fill="FFFFFF"/>
        </w:rPr>
        <w:t xml:space="preserve"> godine, ali je već </w:t>
      </w:r>
      <w:hyperlink r:id="rId20" w:tooltip="1971" w:history="1">
        <w:r w:rsidRPr="00913E22">
          <w:rPr>
            <w:rStyle w:val="Hyperlink"/>
            <w:rFonts w:asciiTheme="minorHAnsi" w:hAnsiTheme="minorHAnsi" w:cs="Arial"/>
            <w:color w:val="auto"/>
            <w:sz w:val="28"/>
            <w:szCs w:val="28"/>
            <w:u w:val="none"/>
            <w:shd w:val="clear" w:color="auto" w:fill="FFFFFF"/>
          </w:rPr>
          <w:t>1971</w:t>
        </w:r>
      </w:hyperlink>
      <w:r w:rsidRPr="00136854">
        <w:rPr>
          <w:rFonts w:asciiTheme="minorHAnsi" w:hAnsiTheme="minorHAnsi" w:cs="Arial"/>
          <w:sz w:val="28"/>
          <w:szCs w:val="28"/>
          <w:shd w:val="clear" w:color="auto" w:fill="FFFFFF"/>
        </w:rPr>
        <w:t>. zakon ukinut, a dalju izgradnju su preuzele odvojeno </w:t>
      </w:r>
      <w:hyperlink r:id="rId21" w:tooltip="Socijalistička Republika Srbija" w:history="1">
        <w:r w:rsidRPr="00913E22">
          <w:rPr>
            <w:rStyle w:val="Hyperlink"/>
            <w:rFonts w:asciiTheme="minorHAnsi" w:hAnsiTheme="minorHAnsi" w:cs="Arial"/>
            <w:color w:val="auto"/>
            <w:sz w:val="28"/>
            <w:szCs w:val="28"/>
            <w:u w:val="none"/>
            <w:shd w:val="clear" w:color="auto" w:fill="FFFFFF"/>
          </w:rPr>
          <w:t>SR Srbija</w:t>
        </w:r>
      </w:hyperlink>
      <w:r w:rsidRPr="00913E22">
        <w:rPr>
          <w:rFonts w:asciiTheme="minorHAnsi" w:hAnsiTheme="minorHAnsi" w:cs="Arial"/>
          <w:sz w:val="28"/>
          <w:szCs w:val="28"/>
          <w:shd w:val="clear" w:color="auto" w:fill="FFFFFF"/>
        </w:rPr>
        <w:t> i </w:t>
      </w:r>
      <w:hyperlink r:id="rId22" w:tooltip="Socijalistička Republika Crna Gora" w:history="1">
        <w:r w:rsidRPr="00913E22">
          <w:rPr>
            <w:rStyle w:val="Hyperlink"/>
            <w:rFonts w:asciiTheme="minorHAnsi" w:hAnsiTheme="minorHAnsi" w:cs="Arial"/>
            <w:color w:val="auto"/>
            <w:sz w:val="28"/>
            <w:szCs w:val="28"/>
            <w:u w:val="none"/>
            <w:shd w:val="clear" w:color="auto" w:fill="FFFFFF"/>
          </w:rPr>
          <w:t>SR Crna Gora</w:t>
        </w:r>
      </w:hyperlink>
      <w:r w:rsidRPr="00136854">
        <w:rPr>
          <w:rFonts w:asciiTheme="minorHAnsi" w:hAnsiTheme="minorHAnsi" w:cs="Arial"/>
          <w:sz w:val="28"/>
          <w:szCs w:val="28"/>
          <w:shd w:val="clear" w:color="auto" w:fill="FFFFFF"/>
        </w:rPr>
        <w:t>. Pruga je kompletirana </w:t>
      </w:r>
      <w:hyperlink r:id="rId23" w:tooltip="27. novembar" w:history="1">
        <w:r w:rsidRPr="00913E22">
          <w:rPr>
            <w:rStyle w:val="Hyperlink"/>
            <w:rFonts w:asciiTheme="minorHAnsi" w:hAnsiTheme="minorHAnsi" w:cs="Arial"/>
            <w:color w:val="auto"/>
            <w:sz w:val="28"/>
            <w:szCs w:val="28"/>
            <w:u w:val="none"/>
            <w:shd w:val="clear" w:color="auto" w:fill="FFFFFF"/>
          </w:rPr>
          <w:t>27. novembra</w:t>
        </w:r>
      </w:hyperlink>
      <w:r w:rsidRPr="00913E22">
        <w:rPr>
          <w:rFonts w:asciiTheme="minorHAnsi" w:hAnsiTheme="minorHAnsi" w:cs="Arial"/>
          <w:sz w:val="28"/>
          <w:szCs w:val="28"/>
          <w:shd w:val="clear" w:color="auto" w:fill="FFFFFF"/>
        </w:rPr>
        <w:t> </w:t>
      </w:r>
      <w:hyperlink r:id="rId24" w:tooltip="1975" w:history="1">
        <w:r w:rsidRPr="00913E22">
          <w:rPr>
            <w:rStyle w:val="Hyperlink"/>
            <w:rFonts w:asciiTheme="minorHAnsi" w:hAnsiTheme="minorHAnsi" w:cs="Arial"/>
            <w:color w:val="auto"/>
            <w:sz w:val="28"/>
            <w:szCs w:val="28"/>
            <w:u w:val="none"/>
            <w:shd w:val="clear" w:color="auto" w:fill="FFFFFF"/>
          </w:rPr>
          <w:t>1975</w:t>
        </w:r>
      </w:hyperlink>
      <w:r w:rsidRPr="00913E22">
        <w:rPr>
          <w:rFonts w:asciiTheme="minorHAnsi" w:hAnsiTheme="minorHAnsi" w:cs="Arial"/>
          <w:sz w:val="28"/>
          <w:szCs w:val="28"/>
          <w:shd w:val="clear" w:color="auto" w:fill="FFFFFF"/>
        </w:rPr>
        <w:t>. godine spajanjem šina desetak kilometara južno od </w:t>
      </w:r>
      <w:hyperlink r:id="rId25" w:tooltip="Kolašin" w:history="1">
        <w:r w:rsidRPr="00913E22">
          <w:rPr>
            <w:rStyle w:val="Hyperlink"/>
            <w:rFonts w:asciiTheme="minorHAnsi" w:hAnsiTheme="minorHAnsi" w:cs="Arial"/>
            <w:color w:val="auto"/>
            <w:sz w:val="28"/>
            <w:szCs w:val="28"/>
            <w:u w:val="none"/>
            <w:shd w:val="clear" w:color="auto" w:fill="FFFFFF"/>
          </w:rPr>
          <w:t>Kolašina</w:t>
        </w:r>
      </w:hyperlink>
      <w:r w:rsidRPr="00913E22">
        <w:rPr>
          <w:rFonts w:asciiTheme="minorHAnsi" w:hAnsiTheme="minorHAnsi" w:cs="Arial"/>
          <w:sz w:val="28"/>
          <w:szCs w:val="28"/>
          <w:shd w:val="clear" w:color="auto" w:fill="FFFFFF"/>
        </w:rPr>
        <w:t>. Pruga Beograd-Ba</w:t>
      </w:r>
      <w:r w:rsidRPr="00136854">
        <w:rPr>
          <w:rFonts w:asciiTheme="minorHAnsi" w:hAnsiTheme="minorHAnsi" w:cs="Arial"/>
          <w:sz w:val="28"/>
          <w:szCs w:val="28"/>
          <w:shd w:val="clear" w:color="auto" w:fill="FFFFFF"/>
        </w:rPr>
        <w:t>r je bila najveći i najskuplji infrastrukturni projekat u vreme SFR Jugoslavije.Izgradnja pruge je koštala oko 449 miliona američkih dolara, od čega su više od dve trećine finansirale SR Srbija i SR Crna Gora, a jednu trećinu federacija.</w:t>
      </w:r>
      <w:r w:rsidR="009479C9">
        <w:rPr>
          <w:rFonts w:asciiTheme="minorHAnsi" w:hAnsiTheme="minorHAnsi" w:cs="Arial"/>
          <w:noProof/>
          <w:sz w:val="28"/>
          <w:szCs w:val="28"/>
          <w:shd w:val="clear" w:color="auto" w:fill="FFFFFF"/>
          <w:lang w:val="en-US" w:eastAsia="en-US"/>
        </w:rPr>
        <w:drawing>
          <wp:inline distT="0" distB="0" distL="0" distR="0">
            <wp:extent cx="3190875" cy="1428750"/>
            <wp:effectExtent l="0" t="0" r="9525" b="0"/>
            <wp:docPr id="6" name="Picture 6" descr="C:\Users\Mila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lan\Desktop\downloa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a:ln>
                      <a:noFill/>
                    </a:ln>
                  </pic:spPr>
                </pic:pic>
              </a:graphicData>
            </a:graphic>
          </wp:inline>
        </w:drawing>
      </w:r>
      <w:r w:rsidR="009479C9">
        <w:rPr>
          <w:rFonts w:asciiTheme="minorHAnsi" w:hAnsiTheme="minorHAnsi" w:cs="Arial"/>
          <w:noProof/>
          <w:sz w:val="28"/>
          <w:szCs w:val="28"/>
          <w:shd w:val="clear" w:color="auto" w:fill="FFFFFF"/>
          <w:lang w:val="en-US" w:eastAsia="en-US"/>
        </w:rPr>
        <w:drawing>
          <wp:inline distT="0" distB="0" distL="0" distR="0">
            <wp:extent cx="1543050" cy="2028825"/>
            <wp:effectExtent l="0" t="0" r="0" b="9525"/>
            <wp:docPr id="7" name="Picture 7" descr="C:\Users\Mila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lan\Desktop\downlo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3050" cy="2028825"/>
                    </a:xfrm>
                    <a:prstGeom prst="rect">
                      <a:avLst/>
                    </a:prstGeom>
                    <a:noFill/>
                    <a:ln>
                      <a:noFill/>
                    </a:ln>
                  </pic:spPr>
                </pic:pic>
              </a:graphicData>
            </a:graphic>
          </wp:inline>
        </w:drawing>
      </w:r>
    </w:p>
    <w:p w:rsidR="00990E46" w:rsidRPr="00136854" w:rsidRDefault="00990E46" w:rsidP="00990E46">
      <w:pPr>
        <w:pStyle w:val="NormalWeb"/>
        <w:shd w:val="clear" w:color="auto" w:fill="FFFFFF"/>
        <w:spacing w:before="0" w:beforeAutospacing="0" w:after="0" w:afterAutospacing="0" w:line="360" w:lineRule="atLeast"/>
        <w:rPr>
          <w:rFonts w:asciiTheme="minorHAnsi" w:hAnsiTheme="minorHAnsi"/>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904729"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C44290" w:rsidRPr="00136854" w:rsidRDefault="00C44290" w:rsidP="00990E46">
      <w:pPr>
        <w:pStyle w:val="NormalWeb"/>
        <w:shd w:val="clear" w:color="auto" w:fill="FFFFFF"/>
        <w:spacing w:before="0" w:beforeAutospacing="0" w:after="0" w:afterAutospacing="0" w:line="360" w:lineRule="atLeast"/>
        <w:rPr>
          <w:rFonts w:asciiTheme="minorHAnsi" w:hAnsiTheme="minorHAnsi"/>
          <w:b/>
          <w:sz w:val="28"/>
          <w:szCs w:val="28"/>
        </w:rPr>
      </w:pPr>
      <w:r w:rsidRPr="00136854">
        <w:rPr>
          <w:rFonts w:asciiTheme="minorHAnsi" w:hAnsiTheme="minorHAnsi"/>
          <w:b/>
          <w:sz w:val="28"/>
          <w:szCs w:val="28"/>
        </w:rPr>
        <w:lastRenderedPageBreak/>
        <w:t>FABRIKA ,,PRIMORKA“</w:t>
      </w:r>
    </w:p>
    <w:p w:rsidR="009D4BFF" w:rsidRPr="00136854" w:rsidRDefault="009D4BFF" w:rsidP="00990E46">
      <w:pPr>
        <w:pStyle w:val="NormalWeb"/>
        <w:shd w:val="clear" w:color="auto" w:fill="FFFFFF"/>
        <w:spacing w:before="0" w:beforeAutospacing="0" w:after="0" w:afterAutospacing="0" w:line="360" w:lineRule="atLeast"/>
        <w:rPr>
          <w:rFonts w:asciiTheme="minorHAnsi" w:hAnsiTheme="minorHAnsi"/>
          <w:b/>
          <w:sz w:val="28"/>
          <w:szCs w:val="28"/>
        </w:rPr>
      </w:pPr>
    </w:p>
    <w:p w:rsidR="00904729" w:rsidRDefault="00C44290" w:rsidP="00C44290">
      <w:pPr>
        <w:pStyle w:val="NormalWeb"/>
        <w:shd w:val="clear" w:color="auto" w:fill="FFFFFF"/>
        <w:spacing w:before="0" w:beforeAutospacing="0"/>
        <w:jc w:val="both"/>
        <w:rPr>
          <w:rFonts w:asciiTheme="minorHAnsi" w:hAnsiTheme="minorHAnsi"/>
          <w:noProof/>
          <w:sz w:val="28"/>
          <w:szCs w:val="28"/>
        </w:rPr>
      </w:pPr>
      <w:r w:rsidRPr="00136854">
        <w:rPr>
          <w:rStyle w:val="Strong"/>
          <w:rFonts w:asciiTheme="minorHAnsi" w:hAnsiTheme="minorHAnsi" w:cs="Arial"/>
          <w:sz w:val="28"/>
          <w:szCs w:val="28"/>
          <w:bdr w:val="none" w:sz="0" w:space="0" w:color="auto" w:frame="1"/>
          <w:shd w:val="clear" w:color="auto" w:fill="FFFFFF"/>
        </w:rPr>
        <w:t>Fabrika za preradu voća i maslina Primorka u Baru </w:t>
      </w:r>
      <w:r w:rsidRPr="00136854">
        <w:rPr>
          <w:rFonts w:asciiTheme="minorHAnsi" w:hAnsiTheme="minorHAnsi" w:cs="Arial"/>
          <w:sz w:val="28"/>
          <w:szCs w:val="28"/>
          <w:shd w:val="clear" w:color="auto" w:fill="FFFFFF"/>
        </w:rPr>
        <w:t xml:space="preserve">preradjivala je laneno sjeme za proizvodnju ulja, proizvodila je maslinovo ulje i voćne sokove – od limuna, višnje, pomorandže i divljeg nara. Poznati proizvodi Primorke bili su i </w:t>
      </w:r>
      <w:r w:rsidR="00913E22">
        <w:rPr>
          <w:rFonts w:asciiTheme="minorHAnsi" w:hAnsiTheme="minorHAnsi" w:cs="Arial"/>
          <w:sz w:val="28"/>
          <w:szCs w:val="28"/>
          <w:shd w:val="clear" w:color="auto" w:fill="FFFFFF"/>
        </w:rPr>
        <w:t>ajvar</w:t>
      </w:r>
      <w:r w:rsidR="00904729">
        <w:rPr>
          <w:rFonts w:asciiTheme="minorHAnsi" w:hAnsiTheme="minorHAnsi" w:cs="Arial"/>
          <w:sz w:val="28"/>
          <w:szCs w:val="28"/>
          <w:shd w:val="clear" w:color="auto" w:fill="FFFFFF"/>
        </w:rPr>
        <w:t xml:space="preserve"> i </w:t>
      </w:r>
      <w:r w:rsidRPr="00136854">
        <w:rPr>
          <w:rFonts w:asciiTheme="minorHAnsi" w:hAnsiTheme="minorHAnsi" w:cs="Arial"/>
          <w:sz w:val="28"/>
          <w:szCs w:val="28"/>
          <w:shd w:val="clear" w:color="auto" w:fill="FFFFFF"/>
        </w:rPr>
        <w:t>paradajz-pire.</w:t>
      </w:r>
      <w:r w:rsidRPr="00136854">
        <w:rPr>
          <w:rFonts w:asciiTheme="minorHAnsi" w:hAnsiTheme="minorHAnsi"/>
          <w:noProof/>
          <w:sz w:val="28"/>
          <w:szCs w:val="28"/>
        </w:rPr>
        <w:t xml:space="preserve"> </w:t>
      </w:r>
    </w:p>
    <w:p w:rsidR="00C44290" w:rsidRPr="00136854" w:rsidRDefault="00C44290" w:rsidP="00C44290">
      <w:pPr>
        <w:pStyle w:val="NormalWeb"/>
        <w:shd w:val="clear" w:color="auto" w:fill="FFFFFF"/>
        <w:spacing w:before="0" w:beforeAutospacing="0"/>
        <w:jc w:val="both"/>
        <w:rPr>
          <w:rFonts w:asciiTheme="minorHAnsi" w:hAnsiTheme="minorHAnsi"/>
          <w:noProof/>
          <w:sz w:val="28"/>
          <w:szCs w:val="28"/>
        </w:rPr>
      </w:pPr>
      <w:r w:rsidRPr="00136854">
        <w:rPr>
          <w:rFonts w:asciiTheme="minorHAnsi" w:hAnsiTheme="minorHAnsi"/>
          <w:noProof/>
          <w:sz w:val="28"/>
          <w:szCs w:val="28"/>
          <w:lang w:val="en-US" w:eastAsia="en-US"/>
        </w:rPr>
        <w:drawing>
          <wp:inline distT="0" distB="0" distL="0" distR="0" wp14:anchorId="17460B6F" wp14:editId="753159BE">
            <wp:extent cx="4857750" cy="3905250"/>
            <wp:effectExtent l="0" t="0" r="0" b="0"/>
            <wp:docPr id="1" name="Picture 1" descr="primorka-bar-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orka-bar-19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8819" cy="3906109"/>
                    </a:xfrm>
                    <a:prstGeom prst="rect">
                      <a:avLst/>
                    </a:prstGeom>
                    <a:noFill/>
                    <a:ln>
                      <a:noFill/>
                    </a:ln>
                  </pic:spPr>
                </pic:pic>
              </a:graphicData>
            </a:graphic>
          </wp:inline>
        </w:drawing>
      </w:r>
    </w:p>
    <w:p w:rsidR="00904729" w:rsidRDefault="00904729" w:rsidP="00C44290">
      <w:pPr>
        <w:pStyle w:val="NormalWeb"/>
        <w:shd w:val="clear" w:color="auto" w:fill="FFFFFF"/>
        <w:jc w:val="both"/>
        <w:rPr>
          <w:rFonts w:asciiTheme="minorHAnsi" w:hAnsiTheme="minorHAnsi"/>
          <w:b/>
          <w:sz w:val="28"/>
          <w:szCs w:val="28"/>
        </w:rPr>
      </w:pPr>
    </w:p>
    <w:p w:rsidR="00C44290" w:rsidRPr="00136854" w:rsidRDefault="00C44290" w:rsidP="00C44290">
      <w:pPr>
        <w:pStyle w:val="NormalWeb"/>
        <w:shd w:val="clear" w:color="auto" w:fill="FFFFFF"/>
        <w:jc w:val="both"/>
        <w:rPr>
          <w:rFonts w:asciiTheme="minorHAnsi" w:hAnsiTheme="minorHAnsi"/>
          <w:b/>
          <w:sz w:val="28"/>
          <w:szCs w:val="28"/>
        </w:rPr>
      </w:pPr>
      <w:r w:rsidRPr="00136854">
        <w:rPr>
          <w:rFonts w:asciiTheme="minorHAnsi" w:hAnsiTheme="minorHAnsi"/>
          <w:b/>
          <w:sz w:val="28"/>
          <w:szCs w:val="28"/>
        </w:rPr>
        <w:t>TURIZAM</w:t>
      </w:r>
    </w:p>
    <w:p w:rsidR="009D4BFF" w:rsidRPr="00136854" w:rsidRDefault="009D4BFF" w:rsidP="009D4BFF">
      <w:pPr>
        <w:pStyle w:val="NormalWeb"/>
        <w:shd w:val="clear" w:color="auto" w:fill="FFFFFF"/>
        <w:spacing w:before="0" w:beforeAutospacing="0"/>
        <w:jc w:val="both"/>
        <w:rPr>
          <w:rFonts w:asciiTheme="minorHAnsi" w:hAnsiTheme="minorHAnsi"/>
          <w:sz w:val="28"/>
          <w:szCs w:val="28"/>
        </w:rPr>
      </w:pPr>
      <w:r w:rsidRPr="00136854">
        <w:rPr>
          <w:rFonts w:asciiTheme="minorHAnsi" w:hAnsiTheme="minorHAnsi"/>
          <w:sz w:val="28"/>
          <w:szCs w:val="28"/>
        </w:rPr>
        <w:t>Začeci turizma na području barske opštine datiraju još iz XVIII vijeka, kada su čari sela Gorn-ja Brca i današnjeg Sutomora otkrile, ni manje ni više, nego mletačke kontese.</w:t>
      </w:r>
    </w:p>
    <w:p w:rsidR="00C44290" w:rsidRPr="00136854" w:rsidRDefault="00C44290" w:rsidP="00C44290">
      <w:pPr>
        <w:pStyle w:val="NormalWeb"/>
        <w:shd w:val="clear" w:color="auto" w:fill="FFFFFF"/>
        <w:jc w:val="both"/>
        <w:rPr>
          <w:rFonts w:asciiTheme="minorHAnsi" w:hAnsiTheme="minorHAnsi"/>
          <w:sz w:val="28"/>
          <w:szCs w:val="28"/>
        </w:rPr>
      </w:pPr>
      <w:r w:rsidRPr="00136854">
        <w:rPr>
          <w:rFonts w:asciiTheme="minorHAnsi" w:hAnsiTheme="minorHAnsi"/>
          <w:sz w:val="28"/>
          <w:szCs w:val="28"/>
        </w:rPr>
        <w:t>Blaga mediteranska klima, ljekovitost morske vode i pješčanih plaža, izuzetna arhitektonsko-ambijentalna cjelina ovog mjesta, palate urađene od kamena i ukrašene detaljima od kovanog gvožđa, nakon mondenskog svijeta sredinom 18. vijeka, pružile su odmor prvim organizovanim grupama turista 1890. godine iz sadašnje Česke i Slovačke.</w:t>
      </w:r>
    </w:p>
    <w:p w:rsidR="00C44290" w:rsidRPr="00136854" w:rsidRDefault="00C44290" w:rsidP="00C44290">
      <w:pPr>
        <w:pStyle w:val="NormalWeb"/>
        <w:shd w:val="clear" w:color="auto" w:fill="FFFFFF"/>
        <w:jc w:val="both"/>
        <w:rPr>
          <w:rFonts w:asciiTheme="minorHAnsi" w:hAnsiTheme="minorHAnsi"/>
          <w:sz w:val="28"/>
          <w:szCs w:val="28"/>
        </w:rPr>
      </w:pPr>
      <w:r w:rsidRPr="00136854">
        <w:rPr>
          <w:rFonts w:asciiTheme="minorHAnsi" w:hAnsiTheme="minorHAnsi"/>
          <w:sz w:val="28"/>
          <w:szCs w:val="28"/>
        </w:rPr>
        <w:lastRenderedPageBreak/>
        <w:t>Početkom 20. vijeka, tačnije 1909. godine izgrađen je prvi turistički objekat u Baru, hotel “Ma</w:t>
      </w:r>
      <w:r w:rsidRPr="00136854">
        <w:rPr>
          <w:rFonts w:asciiTheme="minorHAnsi" w:hAnsiTheme="minorHAnsi"/>
          <w:sz w:val="28"/>
          <w:szCs w:val="28"/>
        </w:rPr>
        <w:softHyphen/>
        <w:t>rina”, koji je služio za potrebe italijanske mornarice. Ovaj hotel imao je 60-ak različitih prostorija i bio je u funkciji do 1947. godine.</w:t>
      </w:r>
    </w:p>
    <w:p w:rsidR="00C44290" w:rsidRPr="00136854" w:rsidRDefault="00C44290" w:rsidP="00C44290">
      <w:pPr>
        <w:pStyle w:val="NormalWeb"/>
        <w:shd w:val="clear" w:color="auto" w:fill="FFFFFF"/>
        <w:jc w:val="both"/>
        <w:rPr>
          <w:rFonts w:asciiTheme="minorHAnsi" w:hAnsiTheme="minorHAnsi"/>
          <w:sz w:val="28"/>
          <w:szCs w:val="28"/>
        </w:rPr>
      </w:pPr>
      <w:r w:rsidRPr="00136854">
        <w:rPr>
          <w:rFonts w:asciiTheme="minorHAnsi" w:hAnsiTheme="minorHAnsi"/>
          <w:sz w:val="28"/>
          <w:szCs w:val="28"/>
        </w:rPr>
        <w:t>Tridesetih godina izgrađeni su hoteli “Dekleva” i “Jugoslavija”. Dok je hotel “Jugoslavija” imao samo dvije sobe, hotel “Dekleva” je imao 20 soba sa pogledom na more, salu, restoran, veliku baštu i terasu. To je zapravo bio hotel – sanatorijum, čiji su gosti većinom bili iz Srbije.</w:t>
      </w:r>
    </w:p>
    <w:p w:rsidR="00C44290" w:rsidRPr="00136854" w:rsidRDefault="00C44290" w:rsidP="00C44290">
      <w:pPr>
        <w:pStyle w:val="NormalWeb"/>
        <w:shd w:val="clear" w:color="auto" w:fill="FFFFFF"/>
        <w:jc w:val="both"/>
        <w:rPr>
          <w:rFonts w:asciiTheme="minorHAnsi" w:hAnsiTheme="minorHAnsi"/>
          <w:sz w:val="28"/>
          <w:szCs w:val="28"/>
        </w:rPr>
      </w:pPr>
      <w:r w:rsidRPr="00136854">
        <w:rPr>
          <w:rFonts w:asciiTheme="minorHAnsi" w:hAnsiTheme="minorHAnsi"/>
          <w:sz w:val="28"/>
          <w:szCs w:val="28"/>
        </w:rPr>
        <w:t>Početkom 50-ih godina, smještajni kapaciteti bili su hotel “Rumija” (pređašnja “Dekleva”), hotel “Sozina” (nekadašnja škola), kao i nekoliko kampova u Sutomoru i Žukotrlici koji su naročito privlačili mlađu populaciju – ferijalce iz Srbije.</w:t>
      </w:r>
    </w:p>
    <w:p w:rsidR="00C44290" w:rsidRPr="00136854" w:rsidRDefault="00C44290" w:rsidP="00C44290">
      <w:pPr>
        <w:pStyle w:val="NormalWeb"/>
        <w:shd w:val="clear" w:color="auto" w:fill="FFFFFF"/>
        <w:jc w:val="both"/>
        <w:rPr>
          <w:rFonts w:asciiTheme="minorHAnsi" w:hAnsiTheme="minorHAnsi"/>
          <w:sz w:val="28"/>
          <w:szCs w:val="28"/>
        </w:rPr>
      </w:pPr>
      <w:r w:rsidRPr="00136854">
        <w:rPr>
          <w:rFonts w:asciiTheme="minorHAnsi" w:hAnsiTheme="minorHAnsi"/>
          <w:sz w:val="28"/>
          <w:szCs w:val="28"/>
        </w:rPr>
        <w:t>Izgradnjom pruge Bar – Titograd 1957. godine počinje razvoj vikend turizma, odnosno, gradnja vikend kuća. U tom periodu gradi se i prvi društveno-turistički objekat, odmaraliste Sindikata Crne Gore, na čijem mjestu je kasnije napravljen hotel “Juzno more”. U narednim decenijama, dolazi do ekspanzije broja hotela (“Agava” 1966, “13 jul” 1966, “Korali” 1969, “Nikšić” 1970, “Inex” 1971.).</w:t>
      </w:r>
    </w:p>
    <w:p w:rsidR="00904729" w:rsidRDefault="00C44290" w:rsidP="00C44290">
      <w:pPr>
        <w:pStyle w:val="NormalWeb"/>
        <w:shd w:val="clear" w:color="auto" w:fill="FFFFFF"/>
        <w:spacing w:after="0" w:afterAutospacing="0"/>
        <w:jc w:val="both"/>
        <w:rPr>
          <w:rFonts w:asciiTheme="minorHAnsi" w:hAnsiTheme="minorHAnsi"/>
          <w:sz w:val="28"/>
          <w:szCs w:val="28"/>
        </w:rPr>
      </w:pPr>
      <w:r w:rsidRPr="00136854">
        <w:rPr>
          <w:rFonts w:asciiTheme="minorHAnsi" w:hAnsiTheme="minorHAnsi"/>
          <w:sz w:val="28"/>
          <w:szCs w:val="28"/>
        </w:rPr>
        <w:t>Barska rivijera danas raspolaže sa oko 4.000 smještajnih jedinica u hotelima, oko 2.000 ležaja u turističkim naseljima, oko 1.000 ležaja u odmaralištima i</w:t>
      </w:r>
      <w:r w:rsidR="009479C9">
        <w:rPr>
          <w:rFonts w:asciiTheme="minorHAnsi" w:hAnsiTheme="minorHAnsi"/>
          <w:sz w:val="28"/>
          <w:szCs w:val="28"/>
        </w:rPr>
        <w:t xml:space="preserve"> preko 25000 ležaja u privatnom </w:t>
      </w:r>
      <w:r w:rsidRPr="00136854">
        <w:rPr>
          <w:rFonts w:asciiTheme="minorHAnsi" w:hAnsiTheme="minorHAnsi"/>
          <w:sz w:val="28"/>
          <w:szCs w:val="28"/>
        </w:rPr>
        <w:t>smještaju</w:t>
      </w:r>
      <w:r w:rsidR="009D4BFF" w:rsidRPr="00136854">
        <w:rPr>
          <w:rFonts w:asciiTheme="minorHAnsi" w:hAnsiTheme="minorHAnsi"/>
          <w:sz w:val="28"/>
          <w:szCs w:val="28"/>
        </w:rPr>
        <w:t>.</w:t>
      </w:r>
      <w:r w:rsidRPr="00136854">
        <w:rPr>
          <w:rFonts w:asciiTheme="minorHAnsi" w:hAnsiTheme="minorHAnsi"/>
          <w:sz w:val="28"/>
          <w:szCs w:val="28"/>
        </w:rPr>
        <w:t xml:space="preserve"> </w:t>
      </w:r>
    </w:p>
    <w:p w:rsidR="009479C9" w:rsidRPr="009479C9" w:rsidRDefault="009479C9" w:rsidP="00C44290">
      <w:pPr>
        <w:pStyle w:val="NormalWeb"/>
        <w:shd w:val="clear" w:color="auto" w:fill="FFFFFF"/>
        <w:spacing w:after="0" w:afterAutospacing="0"/>
        <w:jc w:val="both"/>
        <w:rPr>
          <w:rFonts w:asciiTheme="minorHAnsi" w:hAnsiTheme="minorHAnsi"/>
          <w:sz w:val="28"/>
          <w:szCs w:val="28"/>
        </w:rPr>
      </w:pPr>
      <w:r>
        <w:rPr>
          <w:rFonts w:asciiTheme="minorHAnsi" w:hAnsiTheme="minorHAnsi"/>
          <w:noProof/>
          <w:sz w:val="28"/>
          <w:szCs w:val="28"/>
          <w:lang w:val="en-US" w:eastAsia="en-US"/>
        </w:rPr>
        <w:drawing>
          <wp:inline distT="0" distB="0" distL="0" distR="0">
            <wp:extent cx="2809875" cy="2171700"/>
            <wp:effectExtent l="0" t="0" r="9525" b="0"/>
            <wp:docPr id="8" name="Picture 8" descr="C:\Users\Milan\Desktop\Kraljicina-pl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lan\Desktop\Kraljicina-plaz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9875" cy="2171700"/>
                    </a:xfrm>
                    <a:prstGeom prst="rect">
                      <a:avLst/>
                    </a:prstGeom>
                    <a:noFill/>
                    <a:ln>
                      <a:noFill/>
                    </a:ln>
                  </pic:spPr>
                </pic:pic>
              </a:graphicData>
            </a:graphic>
          </wp:inline>
        </w:drawing>
      </w:r>
      <w:r>
        <w:rPr>
          <w:rFonts w:asciiTheme="minorHAnsi" w:hAnsiTheme="minorHAnsi"/>
          <w:noProof/>
          <w:sz w:val="28"/>
          <w:szCs w:val="28"/>
          <w:lang w:val="en-US" w:eastAsia="en-US"/>
        </w:rPr>
        <w:drawing>
          <wp:inline distT="0" distB="0" distL="0" distR="0">
            <wp:extent cx="2476500" cy="2171700"/>
            <wp:effectExtent l="0" t="0" r="0" b="0"/>
            <wp:docPr id="9" name="Picture 9" descr="C:\Users\Milan\Desktop\tur-bar-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lan\Desktop\tur-bar-MAL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0" cy="2171700"/>
                    </a:xfrm>
                    <a:prstGeom prst="rect">
                      <a:avLst/>
                    </a:prstGeom>
                    <a:noFill/>
                    <a:ln>
                      <a:noFill/>
                    </a:ln>
                  </pic:spPr>
                </pic:pic>
              </a:graphicData>
            </a:graphic>
          </wp:inline>
        </w:drawing>
      </w:r>
    </w:p>
    <w:p w:rsidR="00904729" w:rsidRDefault="00904729" w:rsidP="009D4BFF">
      <w:pPr>
        <w:pStyle w:val="NormalWeb"/>
        <w:shd w:val="clear" w:color="auto" w:fill="FFFFFF"/>
        <w:spacing w:after="0" w:afterAutospacing="0"/>
        <w:rPr>
          <w:rFonts w:asciiTheme="minorHAnsi" w:hAnsiTheme="minorHAnsi"/>
          <w:b/>
          <w:sz w:val="28"/>
          <w:szCs w:val="28"/>
        </w:rPr>
      </w:pPr>
    </w:p>
    <w:p w:rsidR="00904729" w:rsidRPr="00904729" w:rsidRDefault="009D4BFF" w:rsidP="009D4BFF">
      <w:pPr>
        <w:pStyle w:val="NormalWeb"/>
        <w:shd w:val="clear" w:color="auto" w:fill="FFFFFF"/>
        <w:spacing w:after="0" w:afterAutospacing="0"/>
        <w:rPr>
          <w:rFonts w:asciiTheme="minorHAnsi" w:hAnsiTheme="minorHAnsi"/>
          <w:b/>
          <w:sz w:val="28"/>
          <w:szCs w:val="28"/>
        </w:rPr>
      </w:pPr>
      <w:r w:rsidRPr="00136854">
        <w:rPr>
          <w:rFonts w:asciiTheme="minorHAnsi" w:hAnsiTheme="minorHAnsi"/>
          <w:b/>
          <w:sz w:val="28"/>
          <w:szCs w:val="28"/>
        </w:rPr>
        <w:t>PROIZVODNJA VINA U CRMNICI</w:t>
      </w:r>
      <w:r w:rsidRPr="00136854">
        <w:rPr>
          <w:rFonts w:asciiTheme="minorHAnsi" w:hAnsiTheme="minorHAnsi"/>
          <w:sz w:val="28"/>
          <w:szCs w:val="28"/>
        </w:rPr>
        <w:br/>
      </w:r>
      <w:r w:rsidRPr="00136854">
        <w:rPr>
          <w:rFonts w:asciiTheme="minorHAnsi" w:hAnsiTheme="minorHAnsi"/>
          <w:color w:val="000000"/>
          <w:sz w:val="28"/>
          <w:szCs w:val="28"/>
        </w:rPr>
        <w:t>Crmnička kotlina je kolijevka crnogorskog vinogradarstva i vinarstva, i mjesto sa dugom tradicijom proizvodnje grožđa, vina i rakije, koji su imali presudan uticaj na život, navike i običaje crmničkog stanovništva.</w:t>
      </w:r>
      <w:r w:rsidRPr="00136854">
        <w:rPr>
          <w:rFonts w:asciiTheme="minorHAnsi" w:hAnsiTheme="minorHAnsi"/>
          <w:color w:val="000000"/>
          <w:sz w:val="28"/>
          <w:szCs w:val="28"/>
        </w:rPr>
        <w:br/>
        <w:t xml:space="preserve">Postoje dokazi da je u Crmnici pravljeno vino još u trećem vijeku prije nove ere, </w:t>
      </w:r>
      <w:r w:rsidRPr="00136854">
        <w:rPr>
          <w:rFonts w:asciiTheme="minorHAnsi" w:hAnsiTheme="minorHAnsi"/>
          <w:color w:val="000000"/>
          <w:sz w:val="28"/>
          <w:szCs w:val="28"/>
        </w:rPr>
        <w:lastRenderedPageBreak/>
        <w:t>a zna se da je vinova loza "stigla" na jadransku obalu petsto godina prije nove ere. Decenijama unazad u ovom kraju barske opštine razvio se pozitivan takmičarski duh vinogradara za što kvalitetnijom proizvodnjom vina, obnovljeni su stari vinogradi, podignuti i izgrađeni novi podrumi... Crmnički vinogradari na svim takmičenjima u okruženju i Evropi osvajaju najveća priznanja za svoj najpoznatiji proizvod - vino "Vranac". Najpoznatiji proizvođači ovog vina iz Crmnice odavno su postali svojevrsni brend ovog kraja. Razvoju vinogradarstva i očuvanju autohtonih sorti vinove loze vranca na prostorima Crmnice uveliko su, međutim, doprinijeli i vinogradari sa skromnim brojem čokota vinove loze, koji proizvode vino i rakiju uglavnom za svoje potrebe, i u godinama dobrih berbi imaju za prodaju taman toliko da pokriju troškove proizvodnje.</w:t>
      </w:r>
      <w:r w:rsidRPr="00136854">
        <w:rPr>
          <w:rFonts w:asciiTheme="minorHAnsi" w:hAnsiTheme="minorHAnsi"/>
          <w:color w:val="000000"/>
          <w:sz w:val="28"/>
          <w:szCs w:val="28"/>
        </w:rPr>
        <w:br/>
        <w:t>Jedan od njih je i Đuro Marković iz Sotonića, nekadašnji predsjednik MZ Virpazar, dugogodišnji odbornik u barskom parlamentu, a sada predsjednik Udruženja saveza boraca Bara. Đuro je čitav svoj vijek proveo u službi afirmacije Virpazara i promociji povratka ljudi selu i čuvanju tradicije u proizvodnji čuvenog crmničkog vina. Đuro je od nedavno penzioner, i od jutra do mraka je sa svojom suprugom Milkom u vinogradu. Nastavljajući tradiciju proizvodnje grožđa i vina koju je naslijedio od svojih predaka, on proizvodi dovoljne količine kvalitetnog vina i rakije. Svoj vinograd u okolini kuće brižno čuva zbog izuzetnog kvaliteta koji daje.</w:t>
      </w:r>
      <w:r w:rsidRPr="00136854">
        <w:rPr>
          <w:rFonts w:asciiTheme="minorHAnsi" w:hAnsiTheme="minorHAnsi"/>
          <w:color w:val="000000"/>
          <w:sz w:val="28"/>
          <w:szCs w:val="28"/>
        </w:rPr>
        <w:br/>
        <w:t>- Trud, puno truda. I rad, rad, puno rada - tim riječima ukratko Marković opisuje sebe i svojih ruku djelo sređeni vinograd, dodajući da ne bi posebno izdvajao svoja vina.</w:t>
      </w:r>
      <w:r w:rsidRPr="00136854">
        <w:rPr>
          <w:rFonts w:asciiTheme="minorHAnsi" w:hAnsiTheme="minorHAnsi"/>
          <w:color w:val="000000"/>
          <w:sz w:val="28"/>
          <w:szCs w:val="28"/>
        </w:rPr>
        <w:br/>
        <w:t>- Imamo kvalitetnih crnih vina na našem području, s brojnim priznanjima. Tu nam malo ko može parirati - kaže on.</w:t>
      </w:r>
      <w:r w:rsidRPr="00136854">
        <w:rPr>
          <w:rFonts w:asciiTheme="minorHAnsi" w:hAnsiTheme="minorHAnsi"/>
          <w:color w:val="000000"/>
          <w:sz w:val="28"/>
          <w:szCs w:val="28"/>
        </w:rPr>
        <w:br/>
        <w:t>Prema njegovim riječima, kvalitet crmničkog vina je oduvijek bio dobar.</w:t>
      </w:r>
    </w:p>
    <w:p w:rsidR="00C44290" w:rsidRPr="00904729" w:rsidRDefault="009479C9" w:rsidP="00904729">
      <w:pPr>
        <w:pStyle w:val="NormalWeb"/>
        <w:shd w:val="clear" w:color="auto" w:fill="FFFFFF"/>
        <w:spacing w:after="0" w:afterAutospacing="0"/>
        <w:rPr>
          <w:rFonts w:asciiTheme="minorHAnsi" w:hAnsiTheme="minorHAnsi"/>
          <w:color w:val="474747"/>
          <w:sz w:val="28"/>
          <w:szCs w:val="28"/>
        </w:rPr>
      </w:pPr>
      <w:r>
        <w:rPr>
          <w:rFonts w:asciiTheme="minorHAnsi" w:hAnsiTheme="minorHAnsi"/>
          <w:noProof/>
          <w:color w:val="000000"/>
          <w:sz w:val="28"/>
          <w:szCs w:val="28"/>
          <w:lang w:val="en-US" w:eastAsia="en-US"/>
        </w:rPr>
        <w:drawing>
          <wp:inline distT="0" distB="0" distL="0" distR="0" wp14:anchorId="1D766BDB" wp14:editId="63146023">
            <wp:extent cx="2266950" cy="2847975"/>
            <wp:effectExtent l="0" t="0" r="0" b="9525"/>
            <wp:docPr id="10" name="Picture 10" descr="C:\Users\Mila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lan\Desktop\unnamed.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66950" cy="2847975"/>
                    </a:xfrm>
                    <a:prstGeom prst="rect">
                      <a:avLst/>
                    </a:prstGeom>
                    <a:noFill/>
                    <a:ln>
                      <a:noFill/>
                    </a:ln>
                  </pic:spPr>
                </pic:pic>
              </a:graphicData>
            </a:graphic>
          </wp:inline>
        </w:drawing>
      </w:r>
      <w:r w:rsidR="007471EE">
        <w:rPr>
          <w:rFonts w:asciiTheme="minorHAnsi" w:hAnsiTheme="minorHAnsi"/>
          <w:noProof/>
          <w:color w:val="000000"/>
          <w:sz w:val="28"/>
          <w:szCs w:val="28"/>
          <w:lang w:val="en-US" w:eastAsia="en-US"/>
        </w:rPr>
        <w:drawing>
          <wp:inline distT="0" distB="0" distL="0" distR="0" wp14:anchorId="230B9634" wp14:editId="0E8E1519">
            <wp:extent cx="2743200" cy="2857500"/>
            <wp:effectExtent l="0" t="0" r="0" b="0"/>
            <wp:docPr id="11" name="Picture 11" descr="C:\Users\Milan\Desktop\120423-vino-proizvo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lan\Desktop\120423-vino-proizvodnj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2857500"/>
                    </a:xfrm>
                    <a:prstGeom prst="rect">
                      <a:avLst/>
                    </a:prstGeom>
                    <a:noFill/>
                    <a:ln>
                      <a:noFill/>
                    </a:ln>
                  </pic:spPr>
                </pic:pic>
              </a:graphicData>
            </a:graphic>
          </wp:inline>
        </w:drawing>
      </w:r>
    </w:p>
    <w:p w:rsidR="000A31B2" w:rsidRPr="00136854" w:rsidRDefault="00C90D2B" w:rsidP="000A31B2">
      <w:pPr>
        <w:rPr>
          <w:b/>
          <w:sz w:val="28"/>
          <w:szCs w:val="28"/>
        </w:rPr>
      </w:pPr>
      <w:r w:rsidRPr="00136854">
        <w:rPr>
          <w:b/>
          <w:sz w:val="28"/>
          <w:szCs w:val="28"/>
        </w:rPr>
        <w:lastRenderedPageBreak/>
        <w:t>PROIZVODNJA MASLINOVOG ULJA U BARSKOM KRAJU</w:t>
      </w:r>
    </w:p>
    <w:p w:rsidR="00136854" w:rsidRPr="00136854" w:rsidRDefault="00136854" w:rsidP="00136854">
      <w:pPr>
        <w:pStyle w:val="NormalWeb"/>
        <w:shd w:val="clear" w:color="auto" w:fill="FFFFFF"/>
        <w:spacing w:before="0" w:beforeAutospacing="0" w:after="300" w:afterAutospacing="0"/>
        <w:jc w:val="both"/>
        <w:rPr>
          <w:rFonts w:asciiTheme="minorHAnsi" w:hAnsiTheme="minorHAnsi" w:cs="Arial"/>
          <w:color w:val="000000"/>
          <w:sz w:val="28"/>
          <w:szCs w:val="28"/>
        </w:rPr>
      </w:pPr>
      <w:r w:rsidRPr="00136854">
        <w:rPr>
          <w:rFonts w:asciiTheme="minorHAnsi" w:hAnsiTheme="minorHAnsi" w:cs="Arial"/>
          <w:color w:val="000000"/>
          <w:sz w:val="28"/>
          <w:szCs w:val="28"/>
        </w:rPr>
        <w:t>Centar za uzgoj maslina i proizvodnju maslinovog ulja je grad Bar sa regijom. Tamo se koristi maslina vrste </w:t>
      </w:r>
      <w:r w:rsidRPr="00136854">
        <w:rPr>
          <w:rStyle w:val="Strong"/>
          <w:rFonts w:asciiTheme="minorHAnsi" w:hAnsiTheme="minorHAnsi" w:cs="Arial"/>
          <w:color w:val="000000"/>
          <w:sz w:val="28"/>
          <w:szCs w:val="28"/>
        </w:rPr>
        <w:t>Barska žutica</w:t>
      </w:r>
      <w:r w:rsidRPr="00136854">
        <w:rPr>
          <w:rFonts w:asciiTheme="minorHAnsi" w:hAnsiTheme="minorHAnsi" w:cs="Arial"/>
          <w:color w:val="000000"/>
          <w:sz w:val="28"/>
          <w:szCs w:val="28"/>
        </w:rPr>
        <w:t>. U Baru ima dosta privatnih proizvodjača koji rade ulja na tradicionalan način i imao sam nekoliko preporuka za tamošnje proizvodjače koji možda prave najbolje maslinovo ulje u Crnoj Gori.</w:t>
      </w:r>
    </w:p>
    <w:p w:rsidR="00136854" w:rsidRPr="00136854" w:rsidRDefault="00136854" w:rsidP="00136854">
      <w:pPr>
        <w:pStyle w:val="Heading3"/>
        <w:shd w:val="clear" w:color="auto" w:fill="FFFFFF"/>
        <w:spacing w:before="240" w:after="240"/>
        <w:jc w:val="both"/>
        <w:rPr>
          <w:rFonts w:asciiTheme="minorHAnsi" w:hAnsiTheme="minorHAnsi" w:cs="Arial"/>
          <w:bCs w:val="0"/>
          <w:color w:val="auto"/>
          <w:sz w:val="28"/>
          <w:szCs w:val="28"/>
        </w:rPr>
      </w:pPr>
      <w:r w:rsidRPr="00136854">
        <w:rPr>
          <w:rFonts w:asciiTheme="minorHAnsi" w:hAnsiTheme="minorHAnsi" w:cs="Arial"/>
          <w:bCs w:val="0"/>
          <w:color w:val="auto"/>
          <w:sz w:val="28"/>
          <w:szCs w:val="28"/>
        </w:rPr>
        <w:t>Vrste maslinovog ulja </w:t>
      </w:r>
    </w:p>
    <w:p w:rsidR="00136854" w:rsidRPr="00136854" w:rsidRDefault="00136854" w:rsidP="00136854">
      <w:pPr>
        <w:pStyle w:val="NormalWeb"/>
        <w:shd w:val="clear" w:color="auto" w:fill="FFFFFF"/>
        <w:spacing w:before="0" w:beforeAutospacing="0" w:after="300" w:afterAutospacing="0"/>
        <w:jc w:val="both"/>
        <w:rPr>
          <w:rFonts w:asciiTheme="minorHAnsi" w:hAnsiTheme="minorHAnsi" w:cs="Arial"/>
          <w:color w:val="000000"/>
          <w:sz w:val="28"/>
          <w:szCs w:val="28"/>
        </w:rPr>
      </w:pPr>
      <w:r w:rsidRPr="00136854">
        <w:rPr>
          <w:rFonts w:asciiTheme="minorHAnsi" w:hAnsiTheme="minorHAnsi" w:cs="Arial"/>
          <w:color w:val="000000"/>
          <w:sz w:val="28"/>
          <w:szCs w:val="28"/>
        </w:rPr>
        <w:t>Postoje 3 klase maslinovog ulja i jedna podklasa:</w:t>
      </w:r>
    </w:p>
    <w:p w:rsidR="00136854" w:rsidRPr="00136854" w:rsidRDefault="00136854" w:rsidP="00136854">
      <w:pPr>
        <w:pStyle w:val="NormalWeb"/>
        <w:shd w:val="clear" w:color="auto" w:fill="FFFFFF"/>
        <w:spacing w:before="0" w:beforeAutospacing="0" w:after="300" w:afterAutospacing="0"/>
        <w:jc w:val="both"/>
        <w:rPr>
          <w:rFonts w:asciiTheme="minorHAnsi" w:hAnsiTheme="minorHAnsi" w:cs="Arial"/>
          <w:color w:val="000000"/>
          <w:sz w:val="28"/>
          <w:szCs w:val="28"/>
        </w:rPr>
      </w:pPr>
      <w:r w:rsidRPr="00136854">
        <w:rPr>
          <w:rFonts w:asciiTheme="minorHAnsi" w:hAnsiTheme="minorHAnsi" w:cs="Arial"/>
          <w:color w:val="000000"/>
          <w:sz w:val="28"/>
          <w:szCs w:val="28"/>
        </w:rPr>
        <w:t>1. Maslinovo ulje od komine (podklasa ulja) – to je maslinovo ulje koje se dobija dodatnom preradom već iscedjenih maslina</w:t>
      </w:r>
    </w:p>
    <w:p w:rsidR="00136854" w:rsidRPr="00136854" w:rsidRDefault="00136854" w:rsidP="00136854">
      <w:pPr>
        <w:pStyle w:val="NormalWeb"/>
        <w:shd w:val="clear" w:color="auto" w:fill="FFFFFF"/>
        <w:spacing w:before="0" w:beforeAutospacing="0" w:after="300" w:afterAutospacing="0"/>
        <w:jc w:val="both"/>
        <w:rPr>
          <w:rFonts w:asciiTheme="minorHAnsi" w:hAnsiTheme="minorHAnsi" w:cs="Arial"/>
          <w:color w:val="000000"/>
          <w:sz w:val="28"/>
          <w:szCs w:val="28"/>
        </w:rPr>
      </w:pPr>
      <w:r w:rsidRPr="00136854">
        <w:rPr>
          <w:rFonts w:asciiTheme="minorHAnsi" w:hAnsiTheme="minorHAnsi" w:cs="Arial"/>
          <w:color w:val="000000"/>
          <w:sz w:val="28"/>
          <w:szCs w:val="28"/>
        </w:rPr>
        <w:t>2. Devičansko maslinovo (virgin) obično do 1,8% masnih kiselin</w:t>
      </w:r>
    </w:p>
    <w:p w:rsidR="00136854" w:rsidRPr="00136854" w:rsidRDefault="00136854" w:rsidP="00136854">
      <w:pPr>
        <w:pStyle w:val="NormalWeb"/>
        <w:shd w:val="clear" w:color="auto" w:fill="FFFFFF"/>
        <w:spacing w:before="0" w:beforeAutospacing="0" w:after="300" w:afterAutospacing="0"/>
        <w:jc w:val="both"/>
        <w:rPr>
          <w:rFonts w:asciiTheme="minorHAnsi" w:hAnsiTheme="minorHAnsi" w:cs="Arial"/>
          <w:color w:val="000000"/>
          <w:sz w:val="28"/>
          <w:szCs w:val="28"/>
        </w:rPr>
      </w:pPr>
      <w:r w:rsidRPr="00136854">
        <w:rPr>
          <w:rFonts w:asciiTheme="minorHAnsi" w:hAnsiTheme="minorHAnsi" w:cs="Arial"/>
          <w:color w:val="000000"/>
          <w:sz w:val="28"/>
          <w:szCs w:val="28"/>
        </w:rPr>
        <w:t>3. Ekstra devičansko maslinovo ulje do 0,54 % masnih kiselina</w:t>
      </w:r>
    </w:p>
    <w:p w:rsidR="00136854" w:rsidRPr="00136854" w:rsidRDefault="00136854" w:rsidP="00136854">
      <w:pPr>
        <w:pStyle w:val="NormalWeb"/>
        <w:shd w:val="clear" w:color="auto" w:fill="FFFFFF"/>
        <w:spacing w:before="0" w:beforeAutospacing="0" w:after="300" w:afterAutospacing="0"/>
        <w:jc w:val="both"/>
        <w:rPr>
          <w:rFonts w:asciiTheme="minorHAnsi" w:hAnsiTheme="minorHAnsi" w:cs="Arial"/>
          <w:color w:val="000000"/>
          <w:sz w:val="28"/>
          <w:szCs w:val="28"/>
        </w:rPr>
      </w:pPr>
      <w:r w:rsidRPr="00136854">
        <w:rPr>
          <w:rFonts w:asciiTheme="minorHAnsi" w:hAnsiTheme="minorHAnsi" w:cs="Arial"/>
          <w:color w:val="000000"/>
          <w:sz w:val="28"/>
          <w:szCs w:val="28"/>
        </w:rPr>
        <w:t>4. Ekstra ekstra devičansko maslinovo ulje do 0,2% masnih kiselina</w:t>
      </w:r>
    </w:p>
    <w:p w:rsidR="00904729" w:rsidRDefault="00136854" w:rsidP="000A31B2">
      <w:pPr>
        <w:rPr>
          <w:rFonts w:cs="Arial"/>
          <w:color w:val="000000"/>
          <w:sz w:val="28"/>
          <w:szCs w:val="28"/>
          <w:shd w:val="clear" w:color="auto" w:fill="FFFFFF"/>
        </w:rPr>
      </w:pPr>
      <w:r w:rsidRPr="00136854">
        <w:rPr>
          <w:rFonts w:cs="Arial"/>
          <w:color w:val="000000"/>
          <w:sz w:val="28"/>
          <w:szCs w:val="28"/>
          <w:shd w:val="clear" w:color="auto" w:fill="FFFFFF"/>
        </w:rPr>
        <w:t>Što niži procenat masnih kiselina daje vam bolji kvalitet ali to je samo jedan parametar koji se meri. Za prosečnog potrošača mnogo je bitnije organo leptičko svojstvo maslinovog ulja koje se takodje ocenjuje – ukus, miris, gorčina, gustina, boja, fluidnost, kiselost, slatkoća, itd.</w:t>
      </w:r>
    </w:p>
    <w:p w:rsidR="00136854" w:rsidRDefault="007471EE" w:rsidP="000A31B2">
      <w:pPr>
        <w:rPr>
          <w:rFonts w:cs="Arial"/>
          <w:color w:val="000000"/>
          <w:sz w:val="28"/>
          <w:szCs w:val="28"/>
          <w:shd w:val="clear" w:color="auto" w:fill="FFFFFF"/>
        </w:rPr>
      </w:pPr>
      <w:r>
        <w:rPr>
          <w:rFonts w:cs="Arial"/>
          <w:noProof/>
          <w:color w:val="000000"/>
          <w:sz w:val="28"/>
          <w:szCs w:val="28"/>
          <w:shd w:val="clear" w:color="auto" w:fill="FFFFFF"/>
          <w:lang w:val="en-US"/>
        </w:rPr>
        <w:drawing>
          <wp:inline distT="0" distB="0" distL="0" distR="0">
            <wp:extent cx="2619375" cy="1743075"/>
            <wp:effectExtent l="0" t="0" r="9525" b="9525"/>
            <wp:docPr id="12" name="Picture 12" descr="C:\Users\Mil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lan\Desktop\image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rFonts w:cs="Arial"/>
          <w:noProof/>
          <w:color w:val="000000"/>
          <w:sz w:val="28"/>
          <w:szCs w:val="28"/>
          <w:shd w:val="clear" w:color="auto" w:fill="FFFFFF"/>
          <w:lang w:val="en-US"/>
        </w:rPr>
        <w:drawing>
          <wp:inline distT="0" distB="0" distL="0" distR="0">
            <wp:extent cx="2533650" cy="1743075"/>
            <wp:effectExtent l="0" t="0" r="0" b="9525"/>
            <wp:docPr id="13" name="Picture 13" descr="C:\Users\Milan\Desktop\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lan\Desktop\hqdefault.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33650" cy="1743075"/>
                    </a:xfrm>
                    <a:prstGeom prst="rect">
                      <a:avLst/>
                    </a:prstGeom>
                    <a:noFill/>
                    <a:ln>
                      <a:noFill/>
                    </a:ln>
                  </pic:spPr>
                </pic:pic>
              </a:graphicData>
            </a:graphic>
          </wp:inline>
        </w:drawing>
      </w:r>
    </w:p>
    <w:p w:rsidR="007471EE" w:rsidRDefault="007471EE" w:rsidP="000A31B2">
      <w:pPr>
        <w:rPr>
          <w:rFonts w:cs="Arial"/>
          <w:color w:val="000000"/>
          <w:sz w:val="28"/>
          <w:szCs w:val="28"/>
          <w:shd w:val="clear" w:color="auto" w:fill="FFFFFF"/>
        </w:rPr>
      </w:pPr>
    </w:p>
    <w:p w:rsidR="007471EE" w:rsidRPr="007471EE" w:rsidRDefault="007471EE" w:rsidP="007471EE">
      <w:pPr>
        <w:jc w:val="right"/>
        <w:rPr>
          <w:rFonts w:cs="Arial"/>
          <w:b/>
          <w:color w:val="000000"/>
          <w:sz w:val="28"/>
          <w:szCs w:val="28"/>
          <w:shd w:val="clear" w:color="auto" w:fill="FFFFFF"/>
        </w:rPr>
      </w:pPr>
      <w:r w:rsidRPr="007471EE">
        <w:rPr>
          <w:rFonts w:cs="Arial"/>
          <w:b/>
          <w:color w:val="000000"/>
          <w:sz w:val="28"/>
          <w:szCs w:val="28"/>
          <w:shd w:val="clear" w:color="auto" w:fill="FFFFFF"/>
        </w:rPr>
        <w:t>MILANA GARDAŠEVIĆ  XI-2</w:t>
      </w:r>
    </w:p>
    <w:p w:rsidR="00136854" w:rsidRPr="00136854" w:rsidRDefault="00136854" w:rsidP="000A31B2">
      <w:pPr>
        <w:rPr>
          <w:rFonts w:ascii="Arial" w:hAnsi="Arial" w:cs="Arial"/>
          <w:color w:val="000000"/>
          <w:sz w:val="28"/>
          <w:szCs w:val="28"/>
          <w:shd w:val="clear" w:color="auto" w:fill="FFFFFF"/>
        </w:rPr>
      </w:pPr>
    </w:p>
    <w:p w:rsidR="00136854" w:rsidRDefault="00136854" w:rsidP="000A31B2">
      <w:pPr>
        <w:rPr>
          <w:b/>
          <w:sz w:val="24"/>
          <w:szCs w:val="24"/>
        </w:rPr>
      </w:pPr>
      <w:bookmarkStart w:id="0" w:name="_GoBack"/>
      <w:bookmarkEnd w:id="0"/>
    </w:p>
    <w:sectPr w:rsidR="001368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9A" w:rsidRDefault="0004559A" w:rsidP="00913E22">
      <w:pPr>
        <w:spacing w:after="0" w:line="240" w:lineRule="auto"/>
      </w:pPr>
      <w:r>
        <w:separator/>
      </w:r>
    </w:p>
  </w:endnote>
  <w:endnote w:type="continuationSeparator" w:id="0">
    <w:p w:rsidR="0004559A" w:rsidRDefault="0004559A" w:rsidP="0091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9A" w:rsidRDefault="0004559A" w:rsidP="00913E22">
      <w:pPr>
        <w:spacing w:after="0" w:line="240" w:lineRule="auto"/>
      </w:pPr>
      <w:r>
        <w:separator/>
      </w:r>
    </w:p>
  </w:footnote>
  <w:footnote w:type="continuationSeparator" w:id="0">
    <w:p w:rsidR="0004559A" w:rsidRDefault="0004559A" w:rsidP="00913E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AA"/>
    <w:rsid w:val="0004559A"/>
    <w:rsid w:val="000A31B2"/>
    <w:rsid w:val="00136854"/>
    <w:rsid w:val="005D3AAA"/>
    <w:rsid w:val="006C16F9"/>
    <w:rsid w:val="007471EE"/>
    <w:rsid w:val="00904729"/>
    <w:rsid w:val="00913E22"/>
    <w:rsid w:val="009479C9"/>
    <w:rsid w:val="00990E46"/>
    <w:rsid w:val="009D4BFF"/>
    <w:rsid w:val="00C44290"/>
    <w:rsid w:val="00C90D2B"/>
    <w:rsid w:val="00E01B97"/>
    <w:rsid w:val="00E812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0E4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0A31B2"/>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AA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eading6Char">
    <w:name w:val="Heading 6 Char"/>
    <w:basedOn w:val="DefaultParagraphFont"/>
    <w:link w:val="Heading6"/>
    <w:uiPriority w:val="9"/>
    <w:rsid w:val="000A31B2"/>
    <w:rPr>
      <w:rFonts w:ascii="Times New Roman" w:eastAsia="Times New Roman" w:hAnsi="Times New Roman" w:cs="Times New Roman"/>
      <w:b/>
      <w:bCs/>
      <w:sz w:val="15"/>
      <w:szCs w:val="15"/>
      <w:lang w:eastAsia="sr-Latn-RS"/>
    </w:rPr>
  </w:style>
  <w:style w:type="character" w:styleId="Strong">
    <w:name w:val="Strong"/>
    <w:basedOn w:val="DefaultParagraphFont"/>
    <w:uiPriority w:val="22"/>
    <w:qFormat/>
    <w:rsid w:val="000A31B2"/>
    <w:rPr>
      <w:b/>
      <w:bCs/>
    </w:rPr>
  </w:style>
  <w:style w:type="character" w:customStyle="1" w:styleId="Heading3Char">
    <w:name w:val="Heading 3 Char"/>
    <w:basedOn w:val="DefaultParagraphFont"/>
    <w:link w:val="Heading3"/>
    <w:uiPriority w:val="9"/>
    <w:semiHidden/>
    <w:rsid w:val="00990E4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90E46"/>
    <w:rPr>
      <w:color w:val="0000FF"/>
      <w:u w:val="single"/>
    </w:rPr>
  </w:style>
  <w:style w:type="paragraph" w:styleId="BalloonText">
    <w:name w:val="Balloon Text"/>
    <w:basedOn w:val="Normal"/>
    <w:link w:val="BalloonTextChar"/>
    <w:uiPriority w:val="99"/>
    <w:semiHidden/>
    <w:unhideWhenUsed/>
    <w:rsid w:val="00C4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90"/>
    <w:rPr>
      <w:rFonts w:ascii="Tahoma" w:hAnsi="Tahoma" w:cs="Tahoma"/>
      <w:sz w:val="16"/>
      <w:szCs w:val="16"/>
    </w:rPr>
  </w:style>
  <w:style w:type="paragraph" w:styleId="Header">
    <w:name w:val="header"/>
    <w:basedOn w:val="Normal"/>
    <w:link w:val="HeaderChar"/>
    <w:uiPriority w:val="99"/>
    <w:unhideWhenUsed/>
    <w:rsid w:val="0091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22"/>
  </w:style>
  <w:style w:type="paragraph" w:styleId="Footer">
    <w:name w:val="footer"/>
    <w:basedOn w:val="Normal"/>
    <w:link w:val="FooterChar"/>
    <w:uiPriority w:val="99"/>
    <w:unhideWhenUsed/>
    <w:rsid w:val="00913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0E4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0A31B2"/>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AA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eading6Char">
    <w:name w:val="Heading 6 Char"/>
    <w:basedOn w:val="DefaultParagraphFont"/>
    <w:link w:val="Heading6"/>
    <w:uiPriority w:val="9"/>
    <w:rsid w:val="000A31B2"/>
    <w:rPr>
      <w:rFonts w:ascii="Times New Roman" w:eastAsia="Times New Roman" w:hAnsi="Times New Roman" w:cs="Times New Roman"/>
      <w:b/>
      <w:bCs/>
      <w:sz w:val="15"/>
      <w:szCs w:val="15"/>
      <w:lang w:eastAsia="sr-Latn-RS"/>
    </w:rPr>
  </w:style>
  <w:style w:type="character" w:styleId="Strong">
    <w:name w:val="Strong"/>
    <w:basedOn w:val="DefaultParagraphFont"/>
    <w:uiPriority w:val="22"/>
    <w:qFormat/>
    <w:rsid w:val="000A31B2"/>
    <w:rPr>
      <w:b/>
      <w:bCs/>
    </w:rPr>
  </w:style>
  <w:style w:type="character" w:customStyle="1" w:styleId="Heading3Char">
    <w:name w:val="Heading 3 Char"/>
    <w:basedOn w:val="DefaultParagraphFont"/>
    <w:link w:val="Heading3"/>
    <w:uiPriority w:val="9"/>
    <w:semiHidden/>
    <w:rsid w:val="00990E4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90E46"/>
    <w:rPr>
      <w:color w:val="0000FF"/>
      <w:u w:val="single"/>
    </w:rPr>
  </w:style>
  <w:style w:type="paragraph" w:styleId="BalloonText">
    <w:name w:val="Balloon Text"/>
    <w:basedOn w:val="Normal"/>
    <w:link w:val="BalloonTextChar"/>
    <w:uiPriority w:val="99"/>
    <w:semiHidden/>
    <w:unhideWhenUsed/>
    <w:rsid w:val="00C4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90"/>
    <w:rPr>
      <w:rFonts w:ascii="Tahoma" w:hAnsi="Tahoma" w:cs="Tahoma"/>
      <w:sz w:val="16"/>
      <w:szCs w:val="16"/>
    </w:rPr>
  </w:style>
  <w:style w:type="paragraph" w:styleId="Header">
    <w:name w:val="header"/>
    <w:basedOn w:val="Normal"/>
    <w:link w:val="HeaderChar"/>
    <w:uiPriority w:val="99"/>
    <w:unhideWhenUsed/>
    <w:rsid w:val="0091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22"/>
  </w:style>
  <w:style w:type="paragraph" w:styleId="Footer">
    <w:name w:val="footer"/>
    <w:basedOn w:val="Normal"/>
    <w:link w:val="FooterChar"/>
    <w:uiPriority w:val="99"/>
    <w:unhideWhenUsed/>
    <w:rsid w:val="00913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07450">
      <w:bodyDiv w:val="1"/>
      <w:marLeft w:val="0"/>
      <w:marRight w:val="0"/>
      <w:marTop w:val="0"/>
      <w:marBottom w:val="0"/>
      <w:divBdr>
        <w:top w:val="none" w:sz="0" w:space="0" w:color="auto"/>
        <w:left w:val="none" w:sz="0" w:space="0" w:color="auto"/>
        <w:bottom w:val="none" w:sz="0" w:space="0" w:color="auto"/>
        <w:right w:val="none" w:sz="0" w:space="0" w:color="auto"/>
      </w:divBdr>
    </w:div>
    <w:div w:id="1070275760">
      <w:bodyDiv w:val="1"/>
      <w:marLeft w:val="0"/>
      <w:marRight w:val="0"/>
      <w:marTop w:val="0"/>
      <w:marBottom w:val="0"/>
      <w:divBdr>
        <w:top w:val="none" w:sz="0" w:space="0" w:color="auto"/>
        <w:left w:val="none" w:sz="0" w:space="0" w:color="auto"/>
        <w:bottom w:val="none" w:sz="0" w:space="0" w:color="auto"/>
        <w:right w:val="none" w:sz="0" w:space="0" w:color="auto"/>
      </w:divBdr>
    </w:div>
    <w:div w:id="1287349687">
      <w:bodyDiv w:val="1"/>
      <w:marLeft w:val="0"/>
      <w:marRight w:val="0"/>
      <w:marTop w:val="0"/>
      <w:marBottom w:val="0"/>
      <w:divBdr>
        <w:top w:val="none" w:sz="0" w:space="0" w:color="auto"/>
        <w:left w:val="none" w:sz="0" w:space="0" w:color="auto"/>
        <w:bottom w:val="none" w:sz="0" w:space="0" w:color="auto"/>
        <w:right w:val="none" w:sz="0" w:space="0" w:color="auto"/>
      </w:divBdr>
    </w:div>
    <w:div w:id="1373652502">
      <w:bodyDiv w:val="1"/>
      <w:marLeft w:val="0"/>
      <w:marRight w:val="0"/>
      <w:marTop w:val="0"/>
      <w:marBottom w:val="0"/>
      <w:divBdr>
        <w:top w:val="none" w:sz="0" w:space="0" w:color="auto"/>
        <w:left w:val="none" w:sz="0" w:space="0" w:color="auto"/>
        <w:bottom w:val="none" w:sz="0" w:space="0" w:color="auto"/>
        <w:right w:val="none" w:sz="0" w:space="0" w:color="auto"/>
      </w:divBdr>
    </w:div>
    <w:div w:id="1501582637">
      <w:bodyDiv w:val="1"/>
      <w:marLeft w:val="0"/>
      <w:marRight w:val="0"/>
      <w:marTop w:val="0"/>
      <w:marBottom w:val="0"/>
      <w:divBdr>
        <w:top w:val="none" w:sz="0" w:space="0" w:color="auto"/>
        <w:left w:val="none" w:sz="0" w:space="0" w:color="auto"/>
        <w:bottom w:val="none" w:sz="0" w:space="0" w:color="auto"/>
        <w:right w:val="none" w:sz="0" w:space="0" w:color="auto"/>
      </w:divBdr>
    </w:div>
    <w:div w:id="2101441240">
      <w:bodyDiv w:val="1"/>
      <w:marLeft w:val="0"/>
      <w:marRight w:val="0"/>
      <w:marTop w:val="0"/>
      <w:marBottom w:val="0"/>
      <w:divBdr>
        <w:top w:val="none" w:sz="0" w:space="0" w:color="auto"/>
        <w:left w:val="none" w:sz="0" w:space="0" w:color="auto"/>
        <w:bottom w:val="none" w:sz="0" w:space="0" w:color="auto"/>
        <w:right w:val="none" w:sz="0" w:space="0" w:color="auto"/>
      </w:divBdr>
      <w:divsChild>
        <w:div w:id="2092383146">
          <w:marLeft w:val="0"/>
          <w:marRight w:val="0"/>
          <w:marTop w:val="0"/>
          <w:marBottom w:val="0"/>
          <w:divBdr>
            <w:top w:val="none" w:sz="0" w:space="0" w:color="auto"/>
            <w:left w:val="none" w:sz="0" w:space="0" w:color="auto"/>
            <w:bottom w:val="none" w:sz="0" w:space="0" w:color="auto"/>
            <w:right w:val="none" w:sz="0" w:space="0" w:color="auto"/>
          </w:divBdr>
          <w:divsChild>
            <w:div w:id="696857473">
              <w:marLeft w:val="0"/>
              <w:marRight w:val="0"/>
              <w:marTop w:val="0"/>
              <w:marBottom w:val="0"/>
              <w:divBdr>
                <w:top w:val="single" w:sz="2" w:space="0" w:color="auto"/>
                <w:left w:val="single" w:sz="2" w:space="0" w:color="auto"/>
                <w:bottom w:val="single" w:sz="2" w:space="0" w:color="auto"/>
                <w:right w:val="single" w:sz="2" w:space="0" w:color="auto"/>
              </w:divBdr>
              <w:divsChild>
                <w:div w:id="859129740">
                  <w:marLeft w:val="0"/>
                  <w:marRight w:val="0"/>
                  <w:marTop w:val="375"/>
                  <w:marBottom w:val="0"/>
                  <w:divBdr>
                    <w:top w:val="none" w:sz="0" w:space="0" w:color="auto"/>
                    <w:left w:val="none" w:sz="0" w:space="0" w:color="auto"/>
                    <w:bottom w:val="none" w:sz="0" w:space="0" w:color="auto"/>
                    <w:right w:val="none" w:sz="0" w:space="0" w:color="auto"/>
                  </w:divBdr>
                  <w:divsChild>
                    <w:div w:id="831019169">
                      <w:marLeft w:val="0"/>
                      <w:marRight w:val="0"/>
                      <w:marTop w:val="0"/>
                      <w:marBottom w:val="0"/>
                      <w:divBdr>
                        <w:top w:val="none" w:sz="0" w:space="0" w:color="auto"/>
                        <w:left w:val="none" w:sz="0" w:space="0" w:color="auto"/>
                        <w:bottom w:val="none" w:sz="0" w:space="0" w:color="auto"/>
                        <w:right w:val="none" w:sz="0" w:space="0" w:color="auto"/>
                      </w:divBdr>
                    </w:div>
                  </w:divsChild>
                </w:div>
                <w:div w:id="1625036282">
                  <w:marLeft w:val="0"/>
                  <w:marRight w:val="0"/>
                  <w:marTop w:val="150"/>
                  <w:marBottom w:val="375"/>
                  <w:divBdr>
                    <w:top w:val="none" w:sz="0" w:space="0" w:color="auto"/>
                    <w:left w:val="none" w:sz="0" w:space="0" w:color="auto"/>
                    <w:bottom w:val="none" w:sz="0" w:space="0" w:color="auto"/>
                    <w:right w:val="none" w:sz="0" w:space="0" w:color="auto"/>
                  </w:divBdr>
                  <w:divsChild>
                    <w:div w:id="16882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r.wikipedia.org/wiki/1976" TargetMode="External"/><Relationship Id="rId18" Type="http://schemas.openxmlformats.org/officeDocument/2006/relationships/hyperlink" Target="https://sr.wikipedia.org/wiki/1965"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sr.wikipedia.org/wiki/%D0%A1%D0%BE%D1%86%D0%B8%D1%98%D0%B0%D0%BB%D0%B8%D1%81%D1%82%D0%B8%D1%87%D0%BA%D0%B0_%D0%A0%D0%B5%D0%BF%D1%83%D0%B1%D0%BB%D0%B8%D0%BA%D0%B0_%D0%A1%D1%80%D0%B1%D0%B8%D1%98%D0%B0" TargetMode="External"/><Relationship Id="rId34"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https://sr.wikipedia.org/wiki/1951" TargetMode="External"/><Relationship Id="rId17" Type="http://schemas.openxmlformats.org/officeDocument/2006/relationships/hyperlink" Target="https://sr.wikipedia.org/wiki/1955" TargetMode="External"/><Relationship Id="rId25" Type="http://schemas.openxmlformats.org/officeDocument/2006/relationships/hyperlink" Target="https://sr.wikipedia.org/wiki/%D0%9A%D0%BE%D0%BB%D0%B0%D1%88%D0%B8%D0%BD" TargetMode="External"/><Relationship Id="rId33"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hyperlink" Target="https://sr.wikipedia.org/wiki/1952" TargetMode="External"/><Relationship Id="rId20" Type="http://schemas.openxmlformats.org/officeDocument/2006/relationships/hyperlink" Target="https://sr.wikipedia.org/wiki/1971"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r.wikipedia.org/wiki/%D0%A1%D0%BE%D1%86%D0%B8%D1%98%D0%B0%D0%BB%D0%B8%D1%81%D1%82%D0%B8%D1%87%D0%BA%D0%B0_%D0%A4%D0%B5%D0%B4%D0%B5%D1%80%D0%B0%D1%82%D0%B8%D0%B2%D0%BD%D0%B0_%D0%A0%D0%B5%D0%BF%D1%83%D0%B1%D0%BB%D0%B8%D0%BA%D0%B0_%D0%88%D1%83%D0%B3%D0%BE%D1%81%D0%BB%D0%B0%D0%B2%D0%B8%D1%98%D0%B0" TargetMode="External"/><Relationship Id="rId24" Type="http://schemas.openxmlformats.org/officeDocument/2006/relationships/hyperlink" Target="https://sr.wikipedia.org/wiki/1975" TargetMode="External"/><Relationship Id="rId32"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s://sr.wikipedia.org/wiki/1951" TargetMode="External"/><Relationship Id="rId23" Type="http://schemas.openxmlformats.org/officeDocument/2006/relationships/hyperlink" Target="https://sr.wikipedia.org/wiki/27._%D0%BD%D0%BE%D0%B2%D0%B5%D0%BC%D0%B1%D0%B0%D1%80"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sr.wikipedia.org/wiki/1966"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r.wikipedia.org/wiki/20._%D1%98%D1%83%D0%BB" TargetMode="External"/><Relationship Id="rId22" Type="http://schemas.openxmlformats.org/officeDocument/2006/relationships/hyperlink" Target="https://sr.wikipedia.org/wiki/%D0%A1%D0%BE%D1%86%D0%B8%D1%98%D0%B0%D0%BB%D0%B8%D1%81%D1%82%D0%B8%D1%87%D0%BA%D0%B0_%D0%A0%D0%B5%D0%BF%D1%83%D0%B1%D0%BB%D0%B8%D0%BA%D0%B0_%D0%A6%D1%80%D0%BD%D0%B0_%D0%93%D0%BE%D1%80%D0%B0" TargetMode="External"/><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Korisnik</cp:lastModifiedBy>
  <cp:revision>3</cp:revision>
  <dcterms:created xsi:type="dcterms:W3CDTF">2020-04-01T16:15:00Z</dcterms:created>
  <dcterms:modified xsi:type="dcterms:W3CDTF">2020-04-03T14:54:00Z</dcterms:modified>
</cp:coreProperties>
</file>